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7A6F" w14:textId="77777777" w:rsidR="0004256A" w:rsidRPr="00676C17" w:rsidRDefault="0004256A" w:rsidP="0004256A">
      <w:pPr>
        <w:pStyle w:val="Title"/>
        <w:rPr>
          <w:sz w:val="22"/>
          <w:szCs w:val="22"/>
        </w:rPr>
      </w:pPr>
      <w:r w:rsidRPr="00676C17">
        <w:rPr>
          <w:spacing w:val="-2"/>
          <w:sz w:val="22"/>
          <w:szCs w:val="22"/>
        </w:rPr>
        <w:t>APPENDIX</w:t>
      </w:r>
      <w:r w:rsidRPr="00676C17">
        <w:rPr>
          <w:spacing w:val="-8"/>
          <w:sz w:val="22"/>
          <w:szCs w:val="22"/>
        </w:rPr>
        <w:t xml:space="preserve"> </w:t>
      </w:r>
      <w:r w:rsidRPr="00676C17">
        <w:rPr>
          <w:spacing w:val="-10"/>
          <w:sz w:val="22"/>
          <w:szCs w:val="22"/>
        </w:rPr>
        <w:t>D</w:t>
      </w:r>
    </w:p>
    <w:p w14:paraId="0D19F5A7" w14:textId="77777777" w:rsidR="0004256A" w:rsidRPr="00676C17" w:rsidRDefault="0004256A" w:rsidP="0004256A">
      <w:pPr>
        <w:spacing w:line="274" w:lineRule="exact"/>
        <w:ind w:left="2745" w:right="2701"/>
        <w:jc w:val="center"/>
        <w:rPr>
          <w:b/>
        </w:rPr>
      </w:pPr>
      <w:r w:rsidRPr="00676C17">
        <w:rPr>
          <w:b/>
          <w:w w:val="95"/>
        </w:rPr>
        <w:t>SAES-</w:t>
      </w:r>
      <w:r w:rsidRPr="00676C17">
        <w:rPr>
          <w:b/>
          <w:spacing w:val="-5"/>
        </w:rPr>
        <w:t>422</w:t>
      </w:r>
    </w:p>
    <w:p w14:paraId="37F1CEED" w14:textId="77777777" w:rsidR="0004256A" w:rsidRPr="00676C17" w:rsidRDefault="0004256A" w:rsidP="0004256A">
      <w:pPr>
        <w:spacing w:before="3"/>
        <w:ind w:left="2745" w:right="2705"/>
        <w:jc w:val="center"/>
        <w:rPr>
          <w:b/>
        </w:rPr>
      </w:pPr>
      <w:r w:rsidRPr="00676C17">
        <w:rPr>
          <w:b/>
        </w:rPr>
        <w:t>Format</w:t>
      </w:r>
      <w:r w:rsidRPr="00676C17">
        <w:rPr>
          <w:b/>
          <w:spacing w:val="-11"/>
        </w:rPr>
        <w:t xml:space="preserve"> </w:t>
      </w:r>
      <w:r w:rsidRPr="00676C17">
        <w:rPr>
          <w:b/>
        </w:rPr>
        <w:t>for</w:t>
      </w:r>
      <w:r w:rsidRPr="00676C17">
        <w:rPr>
          <w:b/>
          <w:spacing w:val="-11"/>
        </w:rPr>
        <w:t xml:space="preserve"> </w:t>
      </w:r>
      <w:r w:rsidRPr="00676C17">
        <w:rPr>
          <w:b/>
        </w:rPr>
        <w:t>Multistate</w:t>
      </w:r>
      <w:r w:rsidRPr="00676C17">
        <w:rPr>
          <w:b/>
          <w:spacing w:val="-10"/>
        </w:rPr>
        <w:t xml:space="preserve"> </w:t>
      </w:r>
      <w:r w:rsidRPr="00676C17">
        <w:rPr>
          <w:b/>
        </w:rPr>
        <w:t>Research</w:t>
      </w:r>
      <w:r w:rsidRPr="00676C17">
        <w:rPr>
          <w:b/>
          <w:spacing w:val="-11"/>
        </w:rPr>
        <w:t xml:space="preserve"> </w:t>
      </w:r>
      <w:r w:rsidRPr="00676C17">
        <w:rPr>
          <w:b/>
        </w:rPr>
        <w:t>Activity Accomplishments Report</w:t>
      </w:r>
    </w:p>
    <w:p w14:paraId="2A4C80DB" w14:textId="77777777" w:rsidR="0004256A" w:rsidRPr="00676C17" w:rsidRDefault="0004256A" w:rsidP="0004256A">
      <w:pPr>
        <w:pStyle w:val="BodyText"/>
        <w:spacing w:before="7"/>
        <w:rPr>
          <w:i/>
          <w:sz w:val="22"/>
          <w:szCs w:val="22"/>
        </w:rPr>
      </w:pPr>
    </w:p>
    <w:p w14:paraId="53F81452" w14:textId="321D3DD9" w:rsidR="0004256A" w:rsidRPr="00676C17" w:rsidRDefault="0004256A" w:rsidP="0004256A">
      <w:pPr>
        <w:spacing w:before="1"/>
        <w:ind w:left="120"/>
        <w:rPr>
          <w:b/>
        </w:rPr>
      </w:pPr>
      <w:r w:rsidRPr="00676C17">
        <w:rPr>
          <w:b/>
        </w:rPr>
        <w:t>Project/Activity</w:t>
      </w:r>
      <w:r w:rsidRPr="00676C17">
        <w:rPr>
          <w:b/>
          <w:spacing w:val="-8"/>
        </w:rPr>
        <w:t xml:space="preserve"> </w:t>
      </w:r>
      <w:r w:rsidRPr="00676C17">
        <w:rPr>
          <w:b/>
          <w:spacing w:val="-2"/>
        </w:rPr>
        <w:t>Number:</w:t>
      </w:r>
      <w:r w:rsidR="009761EF" w:rsidRPr="00676C17">
        <w:rPr>
          <w:b/>
          <w:spacing w:val="-2"/>
        </w:rPr>
        <w:t xml:space="preserve"> </w:t>
      </w:r>
      <w:r w:rsidR="009761EF" w:rsidRPr="00676C17">
        <w:rPr>
          <w:bCs/>
          <w:spacing w:val="-2"/>
        </w:rPr>
        <w:t>WERA 1008</w:t>
      </w:r>
    </w:p>
    <w:p w14:paraId="6F30618E" w14:textId="52EF4ECD" w:rsidR="0004256A" w:rsidRPr="00676C17" w:rsidRDefault="0004256A" w:rsidP="0004256A">
      <w:pPr>
        <w:ind w:left="120"/>
        <w:rPr>
          <w:bCs/>
        </w:rPr>
      </w:pPr>
      <w:r w:rsidRPr="00676C17">
        <w:rPr>
          <w:b/>
          <w:spacing w:val="-2"/>
        </w:rPr>
        <w:t>Project/Activity</w:t>
      </w:r>
      <w:r w:rsidRPr="00676C17">
        <w:rPr>
          <w:b/>
          <w:spacing w:val="15"/>
        </w:rPr>
        <w:t xml:space="preserve"> </w:t>
      </w:r>
      <w:r w:rsidRPr="00676C17">
        <w:rPr>
          <w:b/>
          <w:spacing w:val="-2"/>
        </w:rPr>
        <w:t xml:space="preserve">Title: </w:t>
      </w:r>
      <w:r w:rsidRPr="00676C17">
        <w:rPr>
          <w:bCs/>
          <w:spacing w:val="-2"/>
        </w:rPr>
        <w:t xml:space="preserve">The Rangelands Partnership as a Community of Practice </w:t>
      </w:r>
    </w:p>
    <w:p w14:paraId="2E1B87A3" w14:textId="77777777" w:rsidR="0004256A" w:rsidRPr="00676C17" w:rsidRDefault="0004256A" w:rsidP="0004256A">
      <w:pPr>
        <w:ind w:left="120"/>
        <w:rPr>
          <w:b/>
        </w:rPr>
      </w:pPr>
      <w:r w:rsidRPr="00676C17">
        <w:rPr>
          <w:b/>
        </w:rPr>
        <w:t>Period</w:t>
      </w:r>
      <w:r w:rsidRPr="00676C17">
        <w:rPr>
          <w:b/>
          <w:spacing w:val="-5"/>
        </w:rPr>
        <w:t xml:space="preserve"> </w:t>
      </w:r>
      <w:r w:rsidRPr="00676C17">
        <w:rPr>
          <w:b/>
          <w:spacing w:val="-2"/>
        </w:rPr>
        <w:t xml:space="preserve">Covered: </w:t>
      </w:r>
      <w:r w:rsidRPr="00676C17">
        <w:rPr>
          <w:bCs/>
          <w:spacing w:val="-2"/>
        </w:rPr>
        <w:t>April 2021 – April 2022</w:t>
      </w:r>
    </w:p>
    <w:p w14:paraId="712F4636" w14:textId="77777777" w:rsidR="0004256A" w:rsidRPr="00676C17" w:rsidRDefault="0004256A" w:rsidP="0004256A">
      <w:pPr>
        <w:ind w:left="120"/>
        <w:rPr>
          <w:b/>
        </w:rPr>
      </w:pPr>
      <w:r w:rsidRPr="00676C17">
        <w:rPr>
          <w:b/>
        </w:rPr>
        <w:t>Date</w:t>
      </w:r>
      <w:r w:rsidRPr="00676C17">
        <w:rPr>
          <w:b/>
          <w:spacing w:val="-5"/>
        </w:rPr>
        <w:t xml:space="preserve"> </w:t>
      </w:r>
      <w:r w:rsidRPr="00676C17">
        <w:rPr>
          <w:b/>
        </w:rPr>
        <w:t>of</w:t>
      </w:r>
      <w:r w:rsidRPr="00676C17">
        <w:rPr>
          <w:b/>
          <w:spacing w:val="-1"/>
        </w:rPr>
        <w:t xml:space="preserve"> </w:t>
      </w:r>
      <w:r w:rsidRPr="00676C17">
        <w:rPr>
          <w:b/>
        </w:rPr>
        <w:t>This</w:t>
      </w:r>
      <w:r w:rsidRPr="00676C17">
        <w:rPr>
          <w:b/>
          <w:spacing w:val="-2"/>
        </w:rPr>
        <w:t xml:space="preserve"> Report: </w:t>
      </w:r>
      <w:r w:rsidRPr="00676C17">
        <w:rPr>
          <w:bCs/>
          <w:spacing w:val="-2"/>
        </w:rPr>
        <w:t>May 4, 2022</w:t>
      </w:r>
    </w:p>
    <w:p w14:paraId="3DA58931" w14:textId="77777777" w:rsidR="0004256A" w:rsidRPr="00676C17" w:rsidRDefault="0004256A" w:rsidP="0004256A">
      <w:pPr>
        <w:ind w:left="120"/>
        <w:rPr>
          <w:b/>
        </w:rPr>
      </w:pPr>
      <w:r w:rsidRPr="00676C17">
        <w:rPr>
          <w:b/>
        </w:rPr>
        <w:t>Annual</w:t>
      </w:r>
      <w:r w:rsidRPr="00676C17">
        <w:rPr>
          <w:b/>
          <w:spacing w:val="-7"/>
        </w:rPr>
        <w:t xml:space="preserve"> </w:t>
      </w:r>
      <w:r w:rsidRPr="00676C17">
        <w:rPr>
          <w:b/>
        </w:rPr>
        <w:t>Meeting</w:t>
      </w:r>
      <w:r w:rsidRPr="00676C17">
        <w:rPr>
          <w:b/>
          <w:spacing w:val="-6"/>
        </w:rPr>
        <w:t xml:space="preserve"> </w:t>
      </w:r>
      <w:r w:rsidRPr="00676C17">
        <w:rPr>
          <w:b/>
          <w:spacing w:val="-2"/>
        </w:rPr>
        <w:t xml:space="preserve">Date(s): </w:t>
      </w:r>
      <w:r w:rsidRPr="00676C17">
        <w:rPr>
          <w:bCs/>
          <w:spacing w:val="-2"/>
        </w:rPr>
        <w:t>April 26 – 27, 2022</w:t>
      </w:r>
    </w:p>
    <w:p w14:paraId="128CF525" w14:textId="77777777" w:rsidR="0004256A" w:rsidRPr="00676C17" w:rsidRDefault="0004256A" w:rsidP="0004256A">
      <w:pPr>
        <w:pStyle w:val="BodyText"/>
        <w:spacing w:before="4"/>
        <w:rPr>
          <w:b/>
          <w:sz w:val="22"/>
          <w:szCs w:val="22"/>
        </w:rPr>
      </w:pPr>
    </w:p>
    <w:p w14:paraId="0AD3E8C0" w14:textId="17B02563" w:rsidR="0004256A" w:rsidRPr="002E41B3" w:rsidRDefault="0004256A" w:rsidP="0004256A">
      <w:pPr>
        <w:rPr>
          <w:sz w:val="24"/>
          <w:szCs w:val="24"/>
        </w:rPr>
      </w:pPr>
      <w:r w:rsidRPr="1D334FE6">
        <w:rPr>
          <w:b/>
          <w:bCs/>
        </w:rPr>
        <w:t>Participants:</w:t>
      </w:r>
      <w:r w:rsidRPr="1D334FE6">
        <w:rPr>
          <w:b/>
          <w:bCs/>
          <w:spacing w:val="40"/>
        </w:rPr>
        <w:t xml:space="preserve"> </w:t>
      </w:r>
      <w:r w:rsidRPr="002E41B3">
        <w:rPr>
          <w:spacing w:val="-2"/>
        </w:rPr>
        <w:t>Boden, Dana (</w:t>
      </w:r>
      <w:r w:rsidRPr="002E41B3">
        <w:t xml:space="preserve">dboden1@unl.edu) – University of Nebraska; </w:t>
      </w:r>
      <w:proofErr w:type="spellStart"/>
      <w:r w:rsidRPr="002E41B3">
        <w:t>Bruegger</w:t>
      </w:r>
      <w:proofErr w:type="spellEnd"/>
      <w:r w:rsidRPr="002E41B3">
        <w:t>, Retta (</w:t>
      </w:r>
      <w:hyperlink r:id="rId5" w:history="1">
        <w:r w:rsidRPr="002E41B3">
          <w:rPr>
            <w:rStyle w:val="Hyperlink"/>
            <w:color w:val="auto"/>
            <w:u w:val="none"/>
          </w:rPr>
          <w:t>retta.bruegger@colostate.edu</w:t>
        </w:r>
      </w:hyperlink>
      <w:r w:rsidRPr="002E41B3">
        <w:t xml:space="preserve">) – Colorado State University; </w:t>
      </w:r>
      <w:proofErr w:type="spellStart"/>
      <w:r w:rsidRPr="002E41B3">
        <w:t>Carr</w:t>
      </w:r>
      <w:proofErr w:type="spellEnd"/>
      <w:r w:rsidRPr="002E41B3">
        <w:t>, Craig (</w:t>
      </w:r>
      <w:hyperlink r:id="rId6" w:history="1">
        <w:r w:rsidRPr="002E41B3">
          <w:t>craig.carr@montana.edu</w:t>
        </w:r>
      </w:hyperlink>
      <w:r w:rsidRPr="002E41B3">
        <w:t>) - University of Montana; Dalke, Amber (</w:t>
      </w:r>
      <w:hyperlink r:id="rId7" w:history="1">
        <w:r w:rsidRPr="002E41B3">
          <w:rPr>
            <w:rStyle w:val="Hyperlink"/>
            <w:color w:val="auto"/>
            <w:u w:val="none"/>
          </w:rPr>
          <w:t>adalke@arizona.edu</w:t>
        </w:r>
      </w:hyperlink>
      <w:r w:rsidRPr="002E41B3">
        <w:t>) – University of Arizona; Ehlert, Krista (</w:t>
      </w:r>
      <w:hyperlink r:id="rId8" w:history="1">
        <w:r w:rsidRPr="002E41B3">
          <w:rPr>
            <w:rStyle w:val="Hyperlink"/>
            <w:color w:val="auto"/>
            <w:u w:val="none"/>
          </w:rPr>
          <w:t>krista.ehlert@sdstate.edu</w:t>
        </w:r>
      </w:hyperlink>
      <w:r w:rsidRPr="002E41B3">
        <w:t>) – South Dakota State University; Flick, Walt (</w:t>
      </w:r>
      <w:hyperlink r:id="rId9" w:history="1">
        <w:r w:rsidRPr="002E41B3">
          <w:t>whfick@ksu.edu</w:t>
        </w:r>
      </w:hyperlink>
      <w:r w:rsidRPr="002E41B3">
        <w:t>) – Kansas State University; Gondor, Anne (</w:t>
      </w:r>
      <w:hyperlink r:id="rId10" w:history="1">
        <w:r w:rsidRPr="002E41B3">
          <w:rPr>
            <w:rStyle w:val="Hyperlink"/>
            <w:color w:val="auto"/>
            <w:u w:val="none"/>
          </w:rPr>
          <w:t>gondora@arizona.edu</w:t>
        </w:r>
      </w:hyperlink>
      <w:r w:rsidRPr="002E41B3">
        <w:t>) - University of Arizona; Hall, Ashley (</w:t>
      </w:r>
      <w:hyperlink r:id="rId11" w:history="1">
        <w:r w:rsidRPr="002E41B3">
          <w:rPr>
            <w:rStyle w:val="Hyperlink"/>
            <w:color w:val="auto"/>
            <w:u w:val="none"/>
          </w:rPr>
          <w:t>ashleys3@arizona.edu</w:t>
        </w:r>
      </w:hyperlink>
      <w:r w:rsidRPr="002E41B3">
        <w:t>) - University of Arizona; Hudson, Tip (</w:t>
      </w:r>
      <w:hyperlink r:id="rId12" w:history="1">
        <w:r w:rsidRPr="002E41B3">
          <w:t>hudsont@wsu.edu</w:t>
        </w:r>
      </w:hyperlink>
      <w:r w:rsidRPr="002E41B3">
        <w:t>) – Washington State University; Hutchinson, Barbara (barbarah@arizona.edu) - University of Arizona; Joh</w:t>
      </w:r>
      <w:r w:rsidR="00A771E4" w:rsidRPr="002E41B3">
        <w:t>ns</w:t>
      </w:r>
      <w:r w:rsidRPr="002E41B3">
        <w:t>on, Dustin (</w:t>
      </w:r>
      <w:hyperlink r:id="rId13" w:history="1">
        <w:r w:rsidRPr="002E41B3">
          <w:rPr>
            <w:rStyle w:val="Hyperlink"/>
            <w:color w:val="auto"/>
            <w:u w:val="none"/>
          </w:rPr>
          <w:t>dustin.johnson@oregonstate.edu</w:t>
        </w:r>
      </w:hyperlink>
      <w:r w:rsidRPr="002E41B3">
        <w:t xml:space="preserve">) Oregon State University; </w:t>
      </w:r>
      <w:proofErr w:type="spellStart"/>
      <w:r w:rsidRPr="002E41B3">
        <w:t>Juve</w:t>
      </w:r>
      <w:proofErr w:type="spellEnd"/>
      <w:r w:rsidRPr="002E41B3">
        <w:t>, Nicole (</w:t>
      </w:r>
      <w:hyperlink r:id="rId14" w:history="1">
        <w:r w:rsidRPr="002E41B3">
          <w:rPr>
            <w:rStyle w:val="Hyperlink"/>
            <w:color w:val="auto"/>
            <w:u w:val="none"/>
          </w:rPr>
          <w:t>nicole.km.juve@ndsu.edu</w:t>
        </w:r>
      </w:hyperlink>
      <w:r w:rsidRPr="002E41B3">
        <w:t>) – North Dakota State University; Karl, Jason, (</w:t>
      </w:r>
      <w:hyperlink r:id="rId15" w:history="1">
        <w:r w:rsidRPr="002E41B3">
          <w:rPr>
            <w:rStyle w:val="Hyperlink"/>
            <w:color w:val="auto"/>
            <w:u w:val="none"/>
          </w:rPr>
          <w:t>jkarl@uidaho.edu</w:t>
        </w:r>
      </w:hyperlink>
      <w:r w:rsidRPr="002E41B3">
        <w:t>) - University of Idaho; Kenyon, Jeremy (</w:t>
      </w:r>
      <w:hyperlink r:id="rId16" w:history="1">
        <w:r w:rsidRPr="002E41B3">
          <w:rPr>
            <w:rStyle w:val="Hyperlink"/>
            <w:color w:val="auto"/>
            <w:u w:val="none"/>
          </w:rPr>
          <w:t>jkenyon@uidaho.edu</w:t>
        </w:r>
      </w:hyperlink>
      <w:r w:rsidRPr="002E41B3">
        <w:t>) - University of Idaho; Kruger, David (</w:t>
      </w:r>
      <w:hyperlink r:id="rId17" w:history="1">
        <w:r w:rsidRPr="002E41B3">
          <w:rPr>
            <w:rStyle w:val="Hyperlink"/>
            <w:color w:val="auto"/>
            <w:u w:val="none"/>
          </w:rPr>
          <w:t>tseliot@uwyo.edu</w:t>
        </w:r>
      </w:hyperlink>
      <w:r w:rsidRPr="002E41B3">
        <w:t xml:space="preserve">) - University of Wyoming; </w:t>
      </w:r>
      <w:proofErr w:type="spellStart"/>
      <w:r w:rsidRPr="002E41B3">
        <w:t>Kuden</w:t>
      </w:r>
      <w:proofErr w:type="spellEnd"/>
      <w:r w:rsidRPr="002E41B3">
        <w:t xml:space="preserve">, </w:t>
      </w:r>
      <w:proofErr w:type="spellStart"/>
      <w:r w:rsidRPr="002E41B3">
        <w:t>Jodee</w:t>
      </w:r>
      <w:proofErr w:type="spellEnd"/>
      <w:r w:rsidRPr="002E41B3">
        <w:t xml:space="preserve"> (</w:t>
      </w:r>
      <w:hyperlink r:id="rId18" w:history="1">
        <w:r w:rsidRPr="002E41B3">
          <w:rPr>
            <w:rStyle w:val="Hyperlink"/>
            <w:color w:val="auto"/>
            <w:u w:val="none"/>
          </w:rPr>
          <w:t>jlkuden@alaska.edu</w:t>
        </w:r>
      </w:hyperlink>
      <w:r w:rsidRPr="002E41B3">
        <w:t>) - University of Alaska; Lawson, Ren (</w:t>
      </w:r>
      <w:hyperlink r:id="rId19" w:history="1">
        <w:r w:rsidRPr="002E41B3">
          <w:rPr>
            <w:rStyle w:val="Hyperlink"/>
            <w:color w:val="auto"/>
            <w:u w:val="none"/>
          </w:rPr>
          <w:t>llawson@uidaho.edu</w:t>
        </w:r>
      </w:hyperlink>
      <w:r w:rsidRPr="002E41B3">
        <w:t>) - University of Idaho; Lockard, Emily (emily.lockard@colostate.edu) – Colorado State University; Marshall, Nancy (nancy.marshall@sdstate.edu) – South Dakota State University; Meehan, Miranda (miranda.meehan@ndsu.edu) – North Dakota State University; Merrigan, Sheila (</w:t>
      </w:r>
      <w:hyperlink r:id="rId20" w:history="1">
        <w:r w:rsidRPr="002E41B3">
          <w:rPr>
            <w:rStyle w:val="Hyperlink"/>
            <w:color w:val="auto"/>
            <w:u w:val="none"/>
          </w:rPr>
          <w:t>merrigan@arizona.edu</w:t>
        </w:r>
      </w:hyperlink>
      <w:r w:rsidRPr="002E41B3">
        <w:t>) - University of Arizona; Noelle, Sarah (</w:t>
      </w:r>
      <w:hyperlink r:id="rId21" w:history="1">
        <w:r w:rsidRPr="002E41B3">
          <w:t>smnoelle@arizona.edu</w:t>
        </w:r>
      </w:hyperlink>
      <w:r w:rsidRPr="002E41B3">
        <w:t>) - University of Arizona; Olsen, Livia (livia@ksu.edu) – Kansas State University; Petty, Barbara (</w:t>
      </w:r>
      <w:hyperlink r:id="rId22" w:history="1">
        <w:r w:rsidRPr="002E41B3">
          <w:rPr>
            <w:rStyle w:val="Hyperlink"/>
            <w:color w:val="auto"/>
            <w:u w:val="none"/>
          </w:rPr>
          <w:t>bpetty@uidaho.edu</w:t>
        </w:r>
      </w:hyperlink>
      <w:r w:rsidRPr="002E41B3">
        <w:t xml:space="preserve">) - University of Idaho; </w:t>
      </w:r>
      <w:proofErr w:type="spellStart"/>
      <w:r w:rsidRPr="002E41B3">
        <w:t>Pfander</w:t>
      </w:r>
      <w:proofErr w:type="spellEnd"/>
      <w:r w:rsidRPr="002E41B3">
        <w:t>, Jeanne (jpfander@arizona.edu) - University of Arizona; Rutherford, Austin (</w:t>
      </w:r>
      <w:hyperlink r:id="rId23" w:history="1">
        <w:r w:rsidRPr="002E41B3">
          <w:t>arutherford@email.arizona.edu</w:t>
        </w:r>
      </w:hyperlink>
      <w:r w:rsidRPr="002E41B3">
        <w:t>) - University of Arizona; Shannon, Amy (</w:t>
      </w:r>
      <w:hyperlink r:id="rId24" w:history="1">
        <w:r w:rsidRPr="002E41B3">
          <w:rPr>
            <w:rStyle w:val="Hyperlink"/>
            <w:color w:val="auto"/>
            <w:u w:val="none"/>
          </w:rPr>
          <w:t>ashannon@unr.edu</w:t>
        </w:r>
      </w:hyperlink>
      <w:r w:rsidRPr="002E41B3">
        <w:t>) - University of Nevada; Thorne, Mark (</w:t>
      </w:r>
      <w:hyperlink r:id="rId25" w:history="1">
        <w:r w:rsidRPr="002E41B3">
          <w:rPr>
            <w:rStyle w:val="Hyperlink"/>
            <w:color w:val="auto"/>
            <w:u w:val="none"/>
          </w:rPr>
          <w:t>thornem@hawaii.edu</w:t>
        </w:r>
      </w:hyperlink>
      <w:r w:rsidRPr="002E41B3">
        <w:t>) - University of Hawaii; Tolleson, Doug (</w:t>
      </w:r>
      <w:hyperlink r:id="rId26" w:history="1">
        <w:r w:rsidRPr="002E41B3">
          <w:rPr>
            <w:rStyle w:val="Hyperlink"/>
            <w:color w:val="auto"/>
            <w:u w:val="none"/>
          </w:rPr>
          <w:t>douglas.tolleson@ag.tamu.edu</w:t>
        </w:r>
      </w:hyperlink>
      <w:r w:rsidRPr="002E41B3">
        <w:t>) Texas A&amp;M University; Winford, Eric (</w:t>
      </w:r>
      <w:hyperlink r:id="rId27" w:history="1">
        <w:r w:rsidRPr="002E41B3">
          <w:rPr>
            <w:rStyle w:val="Hyperlink"/>
            <w:color w:val="auto"/>
            <w:u w:val="none"/>
          </w:rPr>
          <w:t>ewinford@uidaho.edu</w:t>
        </w:r>
      </w:hyperlink>
      <w:r w:rsidRPr="002E41B3">
        <w:t>) - University of Idaho; Woodmansee, Grace (</w:t>
      </w:r>
      <w:hyperlink r:id="rId28" w:history="1">
        <w:r w:rsidRPr="002E41B3">
          <w:rPr>
            <w:rStyle w:val="Hyperlink"/>
            <w:color w:val="auto"/>
            <w:u w:val="none"/>
          </w:rPr>
          <w:t>gwoodmansee@ucanr.edu</w:t>
        </w:r>
      </w:hyperlink>
      <w:r w:rsidRPr="002E41B3">
        <w:t>) – University of California; Young, Kristina (</w:t>
      </w:r>
      <w:hyperlink r:id="rId29" w:history="1">
        <w:r w:rsidRPr="002E41B3">
          <w:t>kristina.young@usu.edu</w:t>
        </w:r>
      </w:hyperlink>
      <w:r w:rsidRPr="002E41B3">
        <w:t>) – Utah State University</w:t>
      </w:r>
      <w:r w:rsidR="005C1857" w:rsidRPr="002E41B3">
        <w:t xml:space="preserve">; </w:t>
      </w:r>
      <w:hyperlink r:id="rId30" w:history="1">
        <w:r w:rsidR="005C1857" w:rsidRPr="002E41B3">
          <w:t>rangelands@list.cals.arizona.edu</w:t>
        </w:r>
      </w:hyperlink>
    </w:p>
    <w:p w14:paraId="7A40BBA6" w14:textId="206BDB7F" w:rsidR="0004256A" w:rsidRPr="00676C17" w:rsidRDefault="0004256A" w:rsidP="0004256A"/>
    <w:p w14:paraId="2D248ED9" w14:textId="2B85371A" w:rsidR="00CB097D" w:rsidRDefault="00CB097D" w:rsidP="00CB097D">
      <w:pPr>
        <w:pStyle w:val="BodyText"/>
        <w:ind w:right="162"/>
        <w:rPr>
          <w:sz w:val="22"/>
          <w:szCs w:val="22"/>
        </w:rPr>
      </w:pPr>
      <w:r w:rsidRPr="1D334FE6">
        <w:rPr>
          <w:b/>
          <w:bCs/>
          <w:sz w:val="22"/>
          <w:szCs w:val="22"/>
        </w:rPr>
        <w:t>Annual Meeting Summary</w:t>
      </w:r>
      <w:r w:rsidR="0004256A" w:rsidRPr="00676C17">
        <w:rPr>
          <w:sz w:val="22"/>
          <w:szCs w:val="22"/>
        </w:rPr>
        <w:t xml:space="preserve">: </w:t>
      </w:r>
      <w:r w:rsidR="00D1249A" w:rsidRPr="00676C17">
        <w:rPr>
          <w:spacing w:val="-2"/>
          <w:sz w:val="22"/>
          <w:szCs w:val="22"/>
        </w:rPr>
        <w:t>T</w:t>
      </w:r>
      <w:r w:rsidR="0004256A" w:rsidRPr="00676C17">
        <w:rPr>
          <w:spacing w:val="-2"/>
          <w:sz w:val="22"/>
          <w:szCs w:val="22"/>
        </w:rPr>
        <w:t>he Rangelands Partnership (RP) annual meeting</w:t>
      </w:r>
      <w:r w:rsidR="0004256A" w:rsidRPr="00676C17">
        <w:rPr>
          <w:sz w:val="22"/>
          <w:szCs w:val="22"/>
        </w:rPr>
        <w:t xml:space="preserve"> </w:t>
      </w:r>
      <w:r w:rsidR="00D1249A" w:rsidRPr="00676C17">
        <w:rPr>
          <w:sz w:val="22"/>
          <w:szCs w:val="22"/>
        </w:rPr>
        <w:t>focused on the theme of community. Keynote speaker, Sarah Wentzel-Fisher (Executive Director of the Quivira Coalition) presented on strategies to engage with various communities. P</w:t>
      </w:r>
      <w:r w:rsidR="0004256A" w:rsidRPr="00676C17">
        <w:rPr>
          <w:sz w:val="22"/>
          <w:szCs w:val="22"/>
        </w:rPr>
        <w:t xml:space="preserve">articipants were updated on </w:t>
      </w:r>
      <w:r w:rsidR="00D1249A" w:rsidRPr="00676C17">
        <w:rPr>
          <w:sz w:val="22"/>
          <w:szCs w:val="22"/>
        </w:rPr>
        <w:t xml:space="preserve">Extension and library activities for each member state, </w:t>
      </w:r>
      <w:r w:rsidR="005F356F" w:rsidRPr="00676C17">
        <w:rPr>
          <w:sz w:val="22"/>
          <w:szCs w:val="22"/>
        </w:rPr>
        <w:t xml:space="preserve">received a tutorial on </w:t>
      </w:r>
      <w:proofErr w:type="spellStart"/>
      <w:r w:rsidR="0004256A" w:rsidRPr="00676C17">
        <w:rPr>
          <w:sz w:val="22"/>
          <w:szCs w:val="22"/>
        </w:rPr>
        <w:t>RangeDoc</w:t>
      </w:r>
      <w:r w:rsidR="005F356F" w:rsidRPr="00676C17">
        <w:rPr>
          <w:sz w:val="22"/>
          <w:szCs w:val="22"/>
        </w:rPr>
        <w:t>s</w:t>
      </w:r>
      <w:proofErr w:type="spellEnd"/>
      <w:r w:rsidR="0004256A" w:rsidRPr="00676C17">
        <w:rPr>
          <w:sz w:val="22"/>
          <w:szCs w:val="22"/>
        </w:rPr>
        <w:t xml:space="preserve">, </w:t>
      </w:r>
      <w:r w:rsidR="005F356F" w:rsidRPr="00676C17">
        <w:rPr>
          <w:sz w:val="22"/>
          <w:szCs w:val="22"/>
        </w:rPr>
        <w:t xml:space="preserve">discussed the next steps for the RP following </w:t>
      </w:r>
      <w:r w:rsidR="0004256A" w:rsidRPr="00676C17">
        <w:rPr>
          <w:sz w:val="22"/>
          <w:szCs w:val="22"/>
        </w:rPr>
        <w:t xml:space="preserve">the </w:t>
      </w:r>
      <w:r>
        <w:rPr>
          <w:sz w:val="22"/>
          <w:szCs w:val="22"/>
        </w:rPr>
        <w:t>UN</w:t>
      </w:r>
      <w:r w:rsidR="0004256A" w:rsidRPr="00676C17">
        <w:rPr>
          <w:sz w:val="22"/>
          <w:szCs w:val="22"/>
        </w:rPr>
        <w:t xml:space="preserve"> approval of the International Year of Rangelands and Pastoralists</w:t>
      </w:r>
      <w:r w:rsidR="00922DDF">
        <w:rPr>
          <w:sz w:val="22"/>
          <w:szCs w:val="22"/>
        </w:rPr>
        <w:t xml:space="preserve"> (IYRP)</w:t>
      </w:r>
      <w:r w:rsidR="0004256A" w:rsidRPr="00676C17">
        <w:rPr>
          <w:sz w:val="22"/>
          <w:szCs w:val="22"/>
        </w:rPr>
        <w:t xml:space="preserve"> </w:t>
      </w:r>
      <w:r w:rsidR="005F356F" w:rsidRPr="00676C17">
        <w:rPr>
          <w:sz w:val="22"/>
          <w:szCs w:val="22"/>
        </w:rPr>
        <w:t>2026, and learned how to create a marketing plan</w:t>
      </w:r>
      <w:r w:rsidR="0004256A" w:rsidRPr="00676C17">
        <w:rPr>
          <w:sz w:val="22"/>
          <w:szCs w:val="22"/>
        </w:rPr>
        <w:t xml:space="preserve">. </w:t>
      </w:r>
      <w:r w:rsidR="005F356F" w:rsidRPr="00676C17">
        <w:rPr>
          <w:sz w:val="22"/>
          <w:szCs w:val="22"/>
        </w:rPr>
        <w:t>Based on feedback, the RP will</w:t>
      </w:r>
      <w:r w:rsidR="00B83930" w:rsidRPr="00676C17">
        <w:rPr>
          <w:sz w:val="22"/>
          <w:szCs w:val="22"/>
        </w:rPr>
        <w:t xml:space="preserve"> host</w:t>
      </w:r>
      <w:r w:rsidR="005F356F" w:rsidRPr="00676C17">
        <w:rPr>
          <w:sz w:val="22"/>
          <w:szCs w:val="22"/>
        </w:rPr>
        <w:t xml:space="preserve"> </w:t>
      </w:r>
      <w:r w:rsidR="005F356F" w:rsidRPr="00676C17">
        <w:rPr>
          <w:spacing w:val="-2"/>
          <w:sz w:val="22"/>
          <w:szCs w:val="22"/>
        </w:rPr>
        <w:t>professional development opportunities including</w:t>
      </w:r>
      <w:r w:rsidR="00B83930" w:rsidRPr="00676C17">
        <w:rPr>
          <w:spacing w:val="-2"/>
          <w:sz w:val="22"/>
          <w:szCs w:val="22"/>
        </w:rPr>
        <w:t xml:space="preserve"> three online marketing webinars </w:t>
      </w:r>
      <w:r w:rsidR="00F06C4F">
        <w:rPr>
          <w:spacing w:val="-2"/>
          <w:sz w:val="22"/>
          <w:szCs w:val="22"/>
        </w:rPr>
        <w:t xml:space="preserve">in addition to </w:t>
      </w:r>
      <w:r w:rsidR="006B44A7">
        <w:rPr>
          <w:spacing w:val="-2"/>
          <w:sz w:val="22"/>
          <w:szCs w:val="22"/>
        </w:rPr>
        <w:t xml:space="preserve">RP </w:t>
      </w:r>
      <w:r w:rsidR="3CFB72E5" w:rsidRPr="3CFB72E5">
        <w:rPr>
          <w:sz w:val="22"/>
          <w:szCs w:val="22"/>
        </w:rPr>
        <w:t>Round</w:t>
      </w:r>
      <w:r w:rsidR="7874FE82" w:rsidRPr="7874FE82">
        <w:rPr>
          <w:sz w:val="22"/>
          <w:szCs w:val="22"/>
        </w:rPr>
        <w:t>u</w:t>
      </w:r>
      <w:r w:rsidR="3CFB72E5" w:rsidRPr="3CFB72E5">
        <w:rPr>
          <w:sz w:val="22"/>
          <w:szCs w:val="22"/>
        </w:rPr>
        <w:t>p</w:t>
      </w:r>
      <w:r w:rsidR="006B44A7">
        <w:rPr>
          <w:spacing w:val="-2"/>
          <w:sz w:val="22"/>
          <w:szCs w:val="22"/>
        </w:rPr>
        <w:t>, quarterly sessions for education and networking</w:t>
      </w:r>
      <w:r w:rsidR="00AC58B5">
        <w:rPr>
          <w:spacing w:val="-2"/>
          <w:sz w:val="22"/>
          <w:szCs w:val="22"/>
        </w:rPr>
        <w:t xml:space="preserve">. </w:t>
      </w:r>
      <w:r w:rsidR="0004256A" w:rsidRPr="00676C17">
        <w:rPr>
          <w:spacing w:val="-2"/>
          <w:sz w:val="22"/>
          <w:szCs w:val="22"/>
        </w:rPr>
        <w:t xml:space="preserve">The three action groups each decided on goals to complete before the next annual meeting. The </w:t>
      </w:r>
      <w:r w:rsidR="0004256A" w:rsidRPr="00676C17">
        <w:rPr>
          <w:sz w:val="22"/>
          <w:szCs w:val="22"/>
        </w:rPr>
        <w:t xml:space="preserve">Marketing and Social Media action group intends to work on marketing </w:t>
      </w:r>
      <w:r w:rsidR="00922DDF">
        <w:rPr>
          <w:sz w:val="22"/>
          <w:szCs w:val="22"/>
        </w:rPr>
        <w:t>RG</w:t>
      </w:r>
      <w:r w:rsidR="0004256A" w:rsidRPr="00676C17">
        <w:rPr>
          <w:sz w:val="22"/>
          <w:szCs w:val="22"/>
        </w:rPr>
        <w:t xml:space="preserve">. The Collections and Content action group will reach out to universities to collect dissertations and theses that would be relevant to </w:t>
      </w:r>
      <w:r w:rsidR="00922DDF">
        <w:rPr>
          <w:sz w:val="22"/>
          <w:szCs w:val="22"/>
        </w:rPr>
        <w:t>RG</w:t>
      </w:r>
      <w:r w:rsidR="0004256A" w:rsidRPr="00676C17">
        <w:rPr>
          <w:sz w:val="22"/>
          <w:szCs w:val="22"/>
        </w:rPr>
        <w:t xml:space="preserve">. The Membership and Sustainability group aims to increase membership of librarians and Extension </w:t>
      </w:r>
      <w:r w:rsidR="3CFB72E5" w:rsidRPr="3CFB72E5">
        <w:rPr>
          <w:sz w:val="22"/>
          <w:szCs w:val="22"/>
        </w:rPr>
        <w:t xml:space="preserve">professionals </w:t>
      </w:r>
      <w:r w:rsidR="0004256A" w:rsidRPr="00676C17">
        <w:rPr>
          <w:sz w:val="22"/>
          <w:szCs w:val="22"/>
        </w:rPr>
        <w:t xml:space="preserve">from universities that are currently not active in the Partnership. Jeanne </w:t>
      </w:r>
      <w:proofErr w:type="spellStart"/>
      <w:r w:rsidR="0004256A" w:rsidRPr="00676C17">
        <w:rPr>
          <w:sz w:val="22"/>
          <w:szCs w:val="22"/>
        </w:rPr>
        <w:t>Pfander</w:t>
      </w:r>
      <w:proofErr w:type="spellEnd"/>
      <w:r w:rsidR="0004256A" w:rsidRPr="00676C17">
        <w:rPr>
          <w:sz w:val="22"/>
          <w:szCs w:val="22"/>
        </w:rPr>
        <w:t xml:space="preserve"> was elected to be the new secretary, Ashley Hall will move to the </w:t>
      </w:r>
      <w:r w:rsidR="00B83930" w:rsidRPr="00676C17">
        <w:rPr>
          <w:sz w:val="22"/>
          <w:szCs w:val="22"/>
        </w:rPr>
        <w:t xml:space="preserve">Vice Chair </w:t>
      </w:r>
      <w:r w:rsidR="0004256A" w:rsidRPr="00676C17">
        <w:rPr>
          <w:sz w:val="22"/>
          <w:szCs w:val="22"/>
        </w:rPr>
        <w:t xml:space="preserve">position, and Nancy Marshall will move into the </w:t>
      </w:r>
      <w:r w:rsidR="00B83930" w:rsidRPr="00676C17">
        <w:rPr>
          <w:sz w:val="22"/>
          <w:szCs w:val="22"/>
        </w:rPr>
        <w:t xml:space="preserve">Chair </w:t>
      </w:r>
      <w:r w:rsidR="0004256A" w:rsidRPr="00676C17">
        <w:rPr>
          <w:sz w:val="22"/>
          <w:szCs w:val="22"/>
        </w:rPr>
        <w:t xml:space="preserve">role. The meeting location for the next three years was decided on – 2023 Manhattan, Kansas, 2024 </w:t>
      </w:r>
      <w:r w:rsidR="008E5396" w:rsidRPr="00676C17">
        <w:rPr>
          <w:sz w:val="22"/>
          <w:szCs w:val="22"/>
        </w:rPr>
        <w:t xml:space="preserve">Maui, </w:t>
      </w:r>
      <w:r w:rsidR="0004256A" w:rsidRPr="00676C17">
        <w:rPr>
          <w:sz w:val="22"/>
          <w:szCs w:val="22"/>
        </w:rPr>
        <w:t xml:space="preserve">Hawaii, and 2025 Texas. </w:t>
      </w:r>
      <w:r w:rsidR="0004256A" w:rsidRPr="00676C17">
        <w:rPr>
          <w:spacing w:val="-2"/>
          <w:sz w:val="22"/>
          <w:szCs w:val="22"/>
        </w:rPr>
        <w:t xml:space="preserve">Link to agenda and full meeting notes: </w:t>
      </w:r>
      <w:hyperlink r:id="rId31" w:history="1">
        <w:r w:rsidR="0004256A" w:rsidRPr="00676C17">
          <w:rPr>
            <w:rStyle w:val="Hyperlink"/>
            <w:spacing w:val="-2"/>
            <w:sz w:val="22"/>
            <w:szCs w:val="22"/>
          </w:rPr>
          <w:t>https://tinyurl.com/yztvxv8p</w:t>
        </w:r>
      </w:hyperlink>
      <w:r w:rsidR="0004256A" w:rsidRPr="00676C17">
        <w:rPr>
          <w:spacing w:val="-2"/>
          <w:sz w:val="22"/>
          <w:szCs w:val="22"/>
        </w:rPr>
        <w:t>.</w:t>
      </w:r>
    </w:p>
    <w:p w14:paraId="3FB23BED" w14:textId="60761586" w:rsidR="0004256A" w:rsidRPr="00676C17" w:rsidRDefault="0004256A" w:rsidP="00CB097D">
      <w:pPr>
        <w:pStyle w:val="BodyText"/>
        <w:ind w:right="162"/>
        <w:rPr>
          <w:sz w:val="22"/>
          <w:szCs w:val="22"/>
        </w:rPr>
      </w:pPr>
      <w:r w:rsidRPr="00676C17">
        <w:rPr>
          <w:b/>
          <w:sz w:val="22"/>
          <w:szCs w:val="22"/>
        </w:rPr>
        <w:lastRenderedPageBreak/>
        <w:t xml:space="preserve">Accomplishments: </w:t>
      </w:r>
      <w:r w:rsidRPr="00676C17">
        <w:rPr>
          <w:sz w:val="22"/>
          <w:szCs w:val="22"/>
        </w:rPr>
        <w:t>Accomplishments</w:t>
      </w:r>
      <w:r w:rsidR="00ED3842" w:rsidRPr="00676C17">
        <w:rPr>
          <w:sz w:val="22"/>
          <w:szCs w:val="22"/>
        </w:rPr>
        <w:t xml:space="preserve">, </w:t>
      </w:r>
      <w:r w:rsidR="00AC58B5">
        <w:rPr>
          <w:sz w:val="22"/>
          <w:szCs w:val="22"/>
        </w:rPr>
        <w:t>o</w:t>
      </w:r>
      <w:r w:rsidR="00ED3842" w:rsidRPr="00676C17">
        <w:rPr>
          <w:sz w:val="22"/>
          <w:szCs w:val="22"/>
        </w:rPr>
        <w:t xml:space="preserve">utcomes, and </w:t>
      </w:r>
      <w:r w:rsidR="00AC58B5">
        <w:rPr>
          <w:sz w:val="22"/>
          <w:szCs w:val="22"/>
        </w:rPr>
        <w:t>o</w:t>
      </w:r>
      <w:r w:rsidR="00ED3842" w:rsidRPr="00676C17">
        <w:rPr>
          <w:sz w:val="22"/>
          <w:szCs w:val="22"/>
        </w:rPr>
        <w:t>utputs</w:t>
      </w:r>
      <w:r w:rsidRPr="00676C17">
        <w:rPr>
          <w:sz w:val="22"/>
          <w:szCs w:val="22"/>
        </w:rPr>
        <w:t xml:space="preserve"> based on </w:t>
      </w:r>
      <w:r w:rsidR="009761EF" w:rsidRPr="00676C17">
        <w:rPr>
          <w:sz w:val="22"/>
          <w:szCs w:val="22"/>
        </w:rPr>
        <w:t xml:space="preserve">WERA </w:t>
      </w:r>
      <w:r w:rsidRPr="00676C17">
        <w:rPr>
          <w:sz w:val="22"/>
          <w:szCs w:val="22"/>
        </w:rPr>
        <w:t xml:space="preserve">objectives: </w:t>
      </w:r>
    </w:p>
    <w:p w14:paraId="3A01050D" w14:textId="77777777" w:rsidR="0040291F" w:rsidRPr="00676C17" w:rsidRDefault="0040291F" w:rsidP="00AC58B5">
      <w:pPr>
        <w:widowControl/>
        <w:shd w:val="clear" w:color="auto" w:fill="FFFFFF"/>
        <w:autoSpaceDE/>
        <w:autoSpaceDN/>
        <w:rPr>
          <w:i/>
          <w:iCs/>
        </w:rPr>
      </w:pPr>
      <w:r w:rsidRPr="00676C17">
        <w:rPr>
          <w:i/>
          <w:iCs/>
        </w:rPr>
        <w:t xml:space="preserve">Objective 1: </w:t>
      </w:r>
      <w:r w:rsidR="0004256A" w:rsidRPr="00676C17">
        <w:rPr>
          <w:i/>
          <w:iCs/>
        </w:rPr>
        <w:t xml:space="preserve">Strengthen the RP as a Community of Practice providing opportunities for professional development, networking, and collaborative projects and initiatives. </w:t>
      </w:r>
    </w:p>
    <w:p w14:paraId="4870DF2C" w14:textId="249F12CF" w:rsidR="0040291F" w:rsidRPr="00676C17" w:rsidRDefault="1D334FE6" w:rsidP="1D334FE6">
      <w:pPr>
        <w:pStyle w:val="ListParagraph"/>
        <w:widowControl/>
        <w:numPr>
          <w:ilvl w:val="0"/>
          <w:numId w:val="6"/>
        </w:numPr>
        <w:shd w:val="clear" w:color="auto" w:fill="FFFFFF" w:themeFill="background1"/>
        <w:tabs>
          <w:tab w:val="left" w:pos="540"/>
        </w:tabs>
        <w:autoSpaceDE/>
        <w:autoSpaceDN/>
        <w:ind w:left="540" w:hanging="180"/>
      </w:pPr>
      <w:r>
        <w:t xml:space="preserve">The RP hosted three RP Roundups. These quarterly virtual learning and networking sessions focused on rangeland issues in the west and great plains. Sessions consisted of three sections: 30-minute talk, two 30-minute breakout sessions, and a 30-minute networking session. </w:t>
      </w:r>
    </w:p>
    <w:p w14:paraId="58420D80" w14:textId="6F1B9F3B" w:rsidR="00086A07" w:rsidRPr="00676C17" w:rsidRDefault="7874FE82" w:rsidP="7874FE82">
      <w:pPr>
        <w:pStyle w:val="ListParagraph"/>
        <w:widowControl/>
        <w:numPr>
          <w:ilvl w:val="0"/>
          <w:numId w:val="6"/>
        </w:numPr>
        <w:shd w:val="clear" w:color="auto" w:fill="FFFFFF" w:themeFill="background1"/>
        <w:tabs>
          <w:tab w:val="left" w:pos="540"/>
        </w:tabs>
        <w:autoSpaceDE/>
        <w:autoSpaceDN/>
        <w:spacing w:after="100" w:afterAutospacing="1"/>
        <w:ind w:left="540" w:hanging="180"/>
        <w:rPr>
          <w:i/>
          <w:iCs/>
        </w:rPr>
      </w:pPr>
      <w:r>
        <w:t xml:space="preserve">The RP provided a 12-course online marketing training for 13 RP members and two producers over six months. This training program allowed the rangeland professional members to meet regularly, learn and share experiences, and ultimately build a stronger community of practice. </w:t>
      </w:r>
    </w:p>
    <w:p w14:paraId="3D3DDCB0" w14:textId="334A4A92" w:rsidR="0040291F" w:rsidRPr="00676C17" w:rsidRDefault="1D334FE6" w:rsidP="1D334FE6">
      <w:pPr>
        <w:pStyle w:val="ListParagraph"/>
        <w:widowControl/>
        <w:numPr>
          <w:ilvl w:val="0"/>
          <w:numId w:val="6"/>
        </w:numPr>
        <w:shd w:val="clear" w:color="auto" w:fill="FFFFFF" w:themeFill="background1"/>
        <w:tabs>
          <w:tab w:val="left" w:pos="540"/>
        </w:tabs>
        <w:autoSpaceDE/>
        <w:autoSpaceDN/>
        <w:ind w:left="540" w:hanging="180"/>
        <w:rPr>
          <w:i/>
          <w:iCs/>
        </w:rPr>
      </w:pPr>
      <w:r>
        <w:t>Successful annual meeting of the RP (April 2022).  Twenty in-person, 13 virtual participants. One scholarship provided for new member. Positive financial return.</w:t>
      </w:r>
    </w:p>
    <w:p w14:paraId="6B4B679A" w14:textId="77777777" w:rsidR="00456F6A" w:rsidRDefault="0040291F" w:rsidP="00CB097D">
      <w:pPr>
        <w:pStyle w:val="ListParagraph"/>
        <w:widowControl/>
        <w:numPr>
          <w:ilvl w:val="0"/>
          <w:numId w:val="6"/>
        </w:numPr>
        <w:shd w:val="clear" w:color="auto" w:fill="FFFFFF"/>
        <w:tabs>
          <w:tab w:val="left" w:pos="540"/>
        </w:tabs>
        <w:autoSpaceDE/>
        <w:autoSpaceDN/>
        <w:ind w:left="540" w:hanging="180"/>
      </w:pPr>
      <w:r w:rsidRPr="00676C17">
        <w:t>Recruited three rangeland professionals from Texas A&amp;M University to join the Partnership</w:t>
      </w:r>
    </w:p>
    <w:p w14:paraId="4E049E15" w14:textId="7DA16A05" w:rsidR="00CA5EF3" w:rsidRPr="00456F6A" w:rsidRDefault="00CA5EF3" w:rsidP="00CB097D">
      <w:pPr>
        <w:widowControl/>
        <w:shd w:val="clear" w:color="auto" w:fill="FFFFFF"/>
        <w:tabs>
          <w:tab w:val="left" w:pos="540"/>
        </w:tabs>
        <w:autoSpaceDE/>
        <w:autoSpaceDN/>
      </w:pPr>
      <w:r w:rsidRPr="00456F6A">
        <w:rPr>
          <w:i/>
          <w:iCs/>
        </w:rPr>
        <w:t xml:space="preserve">Objective 2: </w:t>
      </w:r>
      <w:r w:rsidR="0004256A" w:rsidRPr="00456F6A">
        <w:rPr>
          <w:i/>
          <w:iCs/>
        </w:rPr>
        <w:t>Promote the launch of the</w:t>
      </w:r>
      <w:r w:rsidR="00CB097D">
        <w:rPr>
          <w:i/>
          <w:iCs/>
        </w:rPr>
        <w:t xml:space="preserve"> Rangelands Gateway</w:t>
      </w:r>
      <w:r w:rsidR="0004256A" w:rsidRPr="00456F6A">
        <w:rPr>
          <w:i/>
          <w:iCs/>
        </w:rPr>
        <w:t xml:space="preserve"> </w:t>
      </w:r>
      <w:r w:rsidR="00CB097D">
        <w:rPr>
          <w:i/>
          <w:iCs/>
        </w:rPr>
        <w:t>(</w:t>
      </w:r>
      <w:r w:rsidR="0004256A" w:rsidRPr="00456F6A">
        <w:rPr>
          <w:i/>
          <w:iCs/>
        </w:rPr>
        <w:t>RG</w:t>
      </w:r>
      <w:r w:rsidR="00CB097D">
        <w:rPr>
          <w:i/>
          <w:iCs/>
        </w:rPr>
        <w:t>)</w:t>
      </w:r>
      <w:r w:rsidR="0004256A" w:rsidRPr="00456F6A">
        <w:rPr>
          <w:i/>
          <w:iCs/>
        </w:rPr>
        <w:t xml:space="preserve"> and publicize through all communications outlets. </w:t>
      </w:r>
    </w:p>
    <w:p w14:paraId="01406BA0" w14:textId="4669BE41" w:rsidR="00CA5EF3" w:rsidRPr="00676C17" w:rsidRDefault="00DB3000" w:rsidP="00CB097D">
      <w:pPr>
        <w:pStyle w:val="ListParagraph"/>
        <w:widowControl/>
        <w:numPr>
          <w:ilvl w:val="0"/>
          <w:numId w:val="8"/>
        </w:numPr>
        <w:shd w:val="clear" w:color="auto" w:fill="FFFFFF"/>
        <w:tabs>
          <w:tab w:val="left" w:pos="540"/>
        </w:tabs>
        <w:autoSpaceDE/>
        <w:autoSpaceDN/>
        <w:ind w:left="540" w:hanging="180"/>
        <w:rPr>
          <w:i/>
          <w:iCs/>
        </w:rPr>
      </w:pPr>
      <w:hyperlink r:id="rId32" w:history="1">
        <w:r w:rsidR="00CB097D" w:rsidRPr="00ED0F29">
          <w:rPr>
            <w:rStyle w:val="Hyperlink"/>
          </w:rPr>
          <w:t>RG</w:t>
        </w:r>
      </w:hyperlink>
      <w:r w:rsidR="00CA5EF3" w:rsidRPr="00676C17">
        <w:t xml:space="preserve"> </w:t>
      </w:r>
      <w:r w:rsidR="0004256A" w:rsidRPr="00676C17">
        <w:t xml:space="preserve">launched in </w:t>
      </w:r>
      <w:r w:rsidR="00D56B42" w:rsidRPr="00676C17">
        <w:t>2021</w:t>
      </w:r>
      <w:r w:rsidR="0004256A" w:rsidRPr="00676C17">
        <w:t xml:space="preserve">. RP members publicize the website to their stakeholders across the west. </w:t>
      </w:r>
    </w:p>
    <w:p w14:paraId="3A8544B7" w14:textId="4D6C6584" w:rsidR="00086A07" w:rsidRPr="00676C17" w:rsidRDefault="7874FE82" w:rsidP="7874FE82">
      <w:pPr>
        <w:pStyle w:val="ListParagraph"/>
        <w:widowControl/>
        <w:numPr>
          <w:ilvl w:val="0"/>
          <w:numId w:val="8"/>
        </w:numPr>
        <w:shd w:val="clear" w:color="auto" w:fill="FFFFFF" w:themeFill="background1"/>
        <w:tabs>
          <w:tab w:val="left" w:pos="540"/>
        </w:tabs>
        <w:autoSpaceDE/>
        <w:autoSpaceDN/>
        <w:ind w:left="540" w:hanging="180"/>
        <w:rPr>
          <w:i/>
          <w:iCs/>
        </w:rPr>
      </w:pPr>
      <w:r>
        <w:t>A special issue (</w:t>
      </w:r>
      <w:hyperlink r:id="rId33" w:history="1">
        <w:r w:rsidRPr="006B44A7">
          <w:rPr>
            <w:rStyle w:val="Hyperlink"/>
          </w:rPr>
          <w:t>March 2021</w:t>
        </w:r>
      </w:hyperlink>
      <w:r>
        <w:t>) of the RP newsletter was created to promote the website.</w:t>
      </w:r>
    </w:p>
    <w:p w14:paraId="624A4140" w14:textId="096D562F" w:rsidR="00CA5EF3" w:rsidRPr="00676C17" w:rsidRDefault="7874FE82" w:rsidP="7874FE82">
      <w:pPr>
        <w:widowControl/>
        <w:shd w:val="clear" w:color="auto" w:fill="FFFFFF" w:themeFill="background1"/>
        <w:tabs>
          <w:tab w:val="left" w:pos="540"/>
        </w:tabs>
        <w:autoSpaceDE/>
        <w:autoSpaceDN/>
      </w:pPr>
      <w:r w:rsidRPr="7874FE82">
        <w:rPr>
          <w:i/>
          <w:iCs/>
        </w:rPr>
        <w:t>Objective 3: Expand the number of resources and collections in the RG database.</w:t>
      </w:r>
    </w:p>
    <w:p w14:paraId="15D5CD29" w14:textId="69BFFCD1" w:rsidR="00FD6BCC" w:rsidRPr="00676C17" w:rsidRDefault="00A963AE" w:rsidP="00CB097D">
      <w:pPr>
        <w:pStyle w:val="ListParagraph"/>
        <w:widowControl/>
        <w:numPr>
          <w:ilvl w:val="0"/>
          <w:numId w:val="6"/>
        </w:numPr>
        <w:shd w:val="clear" w:color="auto" w:fill="FFFFFF"/>
        <w:tabs>
          <w:tab w:val="left" w:pos="540"/>
        </w:tabs>
        <w:autoSpaceDE/>
        <w:autoSpaceDN/>
        <w:ind w:left="540" w:hanging="180"/>
      </w:pPr>
      <w:r>
        <w:t xml:space="preserve">Uploaded two newly available volumes of </w:t>
      </w:r>
      <w:r w:rsidRPr="00A963AE">
        <w:rPr>
          <w:i/>
          <w:iCs/>
        </w:rPr>
        <w:t>Rangelands</w:t>
      </w:r>
      <w:r>
        <w:t xml:space="preserve"> and </w:t>
      </w:r>
      <w:r w:rsidRPr="00A963AE">
        <w:rPr>
          <w:i/>
          <w:iCs/>
        </w:rPr>
        <w:t>Rangeland Ecology and Management</w:t>
      </w:r>
      <w:r>
        <w:t xml:space="preserve">. </w:t>
      </w:r>
    </w:p>
    <w:p w14:paraId="11CEC8AD" w14:textId="5D981C71" w:rsidR="00FD6BCC" w:rsidRPr="00676C17" w:rsidRDefault="00FD6BCC" w:rsidP="00CB097D">
      <w:pPr>
        <w:pStyle w:val="ListParagraph"/>
        <w:widowControl/>
        <w:numPr>
          <w:ilvl w:val="0"/>
          <w:numId w:val="6"/>
        </w:numPr>
        <w:shd w:val="clear" w:color="auto" w:fill="FFFFFF"/>
        <w:tabs>
          <w:tab w:val="left" w:pos="540"/>
        </w:tabs>
        <w:autoSpaceDE/>
        <w:autoSpaceDN/>
        <w:ind w:left="540" w:hanging="180"/>
      </w:pPr>
      <w:r w:rsidRPr="00676C17">
        <w:t xml:space="preserve">Significant steps have been taken toward achieving the vision of </w:t>
      </w:r>
      <w:r w:rsidR="00456F6A">
        <w:t>RG</w:t>
      </w:r>
      <w:r w:rsidRPr="00676C17">
        <w:t xml:space="preserve"> to be the premier website for dissemination of scientific information on rangeland ecology and management. This includes removing references that are no longer available and improving search functionality. </w:t>
      </w:r>
    </w:p>
    <w:p w14:paraId="4F07B863" w14:textId="01E857C6" w:rsidR="00BE6E1A" w:rsidRPr="00676C17" w:rsidRDefault="00FD6BCC" w:rsidP="00CB097D">
      <w:pPr>
        <w:pStyle w:val="ListParagraph"/>
        <w:widowControl/>
        <w:numPr>
          <w:ilvl w:val="0"/>
          <w:numId w:val="6"/>
        </w:numPr>
        <w:shd w:val="clear" w:color="auto" w:fill="FFFFFF"/>
        <w:tabs>
          <w:tab w:val="left" w:pos="540"/>
        </w:tabs>
        <w:autoSpaceDE/>
        <w:autoSpaceDN/>
        <w:ind w:left="540" w:hanging="180"/>
      </w:pPr>
      <w:r w:rsidRPr="00676C17">
        <w:t>Total number of resources in the database is currently</w:t>
      </w:r>
      <w:r w:rsidR="00BE6E1A" w:rsidRPr="00676C17">
        <w:t xml:space="preserve"> 25,395</w:t>
      </w:r>
      <w:r w:rsidRPr="00676C17">
        <w:t>.</w:t>
      </w:r>
      <w:r w:rsidR="00BE6E1A" w:rsidRPr="00676C17">
        <w:t xml:space="preserve"> </w:t>
      </w:r>
      <w:r w:rsidR="00456F6A">
        <w:t>(</w:t>
      </w:r>
      <w:r w:rsidR="00456F6A" w:rsidRPr="00456F6A">
        <w:t>rangelandsgateway.org/library</w:t>
      </w:r>
      <w:r w:rsidR="00456F6A">
        <w:t>)</w:t>
      </w:r>
    </w:p>
    <w:p w14:paraId="5EA009CE" w14:textId="77777777" w:rsidR="00CA5EF3" w:rsidRPr="00676C17" w:rsidRDefault="00CA5EF3" w:rsidP="00CB097D">
      <w:pPr>
        <w:widowControl/>
        <w:shd w:val="clear" w:color="auto" w:fill="FFFFFF"/>
        <w:tabs>
          <w:tab w:val="left" w:pos="540"/>
        </w:tabs>
        <w:autoSpaceDE/>
        <w:autoSpaceDN/>
        <w:rPr>
          <w:i/>
          <w:iCs/>
        </w:rPr>
      </w:pPr>
      <w:r w:rsidRPr="00676C17">
        <w:rPr>
          <w:i/>
          <w:iCs/>
        </w:rPr>
        <w:t xml:space="preserve">Objective 4: </w:t>
      </w:r>
      <w:r w:rsidR="0004256A" w:rsidRPr="00676C17">
        <w:rPr>
          <w:i/>
          <w:iCs/>
        </w:rPr>
        <w:t>Continue to build and expand the 19-member state rangelands websites with locally specific content in updated formats, providing additional access through the RG database.</w:t>
      </w:r>
      <w:r w:rsidR="00BE6E1A" w:rsidRPr="00676C17">
        <w:rPr>
          <w:i/>
          <w:iCs/>
        </w:rPr>
        <w:t xml:space="preserve"> </w:t>
      </w:r>
    </w:p>
    <w:p w14:paraId="6280ADB7" w14:textId="441B9EAD" w:rsidR="00AC58B5" w:rsidRPr="00456F6A" w:rsidRDefault="1D334FE6" w:rsidP="1D334FE6">
      <w:pPr>
        <w:pStyle w:val="ListParagraph"/>
        <w:widowControl/>
        <w:numPr>
          <w:ilvl w:val="0"/>
          <w:numId w:val="9"/>
        </w:numPr>
        <w:shd w:val="clear" w:color="auto" w:fill="FFFFFF" w:themeFill="background1"/>
        <w:tabs>
          <w:tab w:val="left" w:pos="540"/>
        </w:tabs>
        <w:autoSpaceDE/>
        <w:autoSpaceDN/>
        <w:ind w:left="540" w:hanging="180"/>
        <w:rPr>
          <w:i/>
          <w:iCs/>
        </w:rPr>
      </w:pPr>
      <w:r>
        <w:t xml:space="preserve">Since the launch of RG, a RP Roundup was provided to members and recorded to show state members how to add locally specific content to the updated format. All partner states using the RG template have moved content and will continue to add appropriate resources. </w:t>
      </w:r>
    </w:p>
    <w:p w14:paraId="28C4E115" w14:textId="77777777" w:rsidR="00CA5EF3" w:rsidRPr="00676C17" w:rsidRDefault="00CA5EF3" w:rsidP="00CB097D">
      <w:pPr>
        <w:widowControl/>
        <w:shd w:val="clear" w:color="auto" w:fill="FFFFFF"/>
        <w:tabs>
          <w:tab w:val="left" w:pos="540"/>
        </w:tabs>
        <w:autoSpaceDE/>
        <w:autoSpaceDN/>
        <w:rPr>
          <w:i/>
          <w:iCs/>
        </w:rPr>
      </w:pPr>
      <w:r w:rsidRPr="00676C17">
        <w:rPr>
          <w:i/>
          <w:iCs/>
        </w:rPr>
        <w:t xml:space="preserve">Objective 5: </w:t>
      </w:r>
      <w:r w:rsidR="0004256A" w:rsidRPr="00676C17">
        <w:rPr>
          <w:i/>
          <w:iCs/>
        </w:rPr>
        <w:t xml:space="preserve">Develop marketing and new technology capacity to meet the needs and priorities of an increasingly diverse audience. </w:t>
      </w:r>
    </w:p>
    <w:p w14:paraId="6913D5AD" w14:textId="4F36E439" w:rsidR="00CA5EF3" w:rsidRPr="00676C17" w:rsidRDefault="00CA5EF3" w:rsidP="00CB097D">
      <w:pPr>
        <w:pStyle w:val="ListParagraph"/>
        <w:widowControl/>
        <w:numPr>
          <w:ilvl w:val="0"/>
          <w:numId w:val="9"/>
        </w:numPr>
        <w:shd w:val="clear" w:color="auto" w:fill="FFFFFF"/>
        <w:tabs>
          <w:tab w:val="left" w:pos="540"/>
        </w:tabs>
        <w:autoSpaceDE/>
        <w:autoSpaceDN/>
        <w:ind w:left="540" w:hanging="180"/>
        <w:rPr>
          <w:i/>
          <w:iCs/>
        </w:rPr>
      </w:pPr>
      <w:r w:rsidRPr="00676C17">
        <w:t xml:space="preserve">RP members who participated in the online marketing training project each created marketing plans to promote different aspects of </w:t>
      </w:r>
      <w:r w:rsidR="00456F6A">
        <w:t>RG</w:t>
      </w:r>
      <w:r w:rsidRPr="00676C17">
        <w:t xml:space="preserve">. </w:t>
      </w:r>
    </w:p>
    <w:p w14:paraId="59420568" w14:textId="77777777" w:rsidR="00CB097D" w:rsidRPr="00CB097D" w:rsidRDefault="00086A07" w:rsidP="00CB097D">
      <w:pPr>
        <w:pStyle w:val="ListParagraph"/>
        <w:widowControl/>
        <w:numPr>
          <w:ilvl w:val="0"/>
          <w:numId w:val="9"/>
        </w:numPr>
        <w:shd w:val="clear" w:color="auto" w:fill="FFFFFF"/>
        <w:tabs>
          <w:tab w:val="left" w:pos="540"/>
        </w:tabs>
        <w:autoSpaceDE/>
        <w:autoSpaceDN/>
        <w:ind w:left="540" w:hanging="180"/>
        <w:rPr>
          <w:i/>
          <w:iCs/>
        </w:rPr>
      </w:pPr>
      <w:r w:rsidRPr="00676C17">
        <w:t xml:space="preserve">Members of the RP are developing </w:t>
      </w:r>
      <w:proofErr w:type="spellStart"/>
      <w:r w:rsidRPr="00676C17">
        <w:t>RangeDocs</w:t>
      </w:r>
      <w:proofErr w:type="spellEnd"/>
      <w:r w:rsidRPr="00676C17">
        <w:t>, a new online search tool that allows users to pinpoint information within technical documents. The tool is designed to search a catalog of rangeland resources and Extension documents at the paragraph level. Users can create a profile to save search results and create personal collections of documents by topic. There are also curated collections of four topics created by experts which suggest relevant resources.</w:t>
      </w:r>
      <w:r w:rsidR="00E31AA1" w:rsidRPr="00676C17">
        <w:t xml:space="preserve"> </w:t>
      </w:r>
    </w:p>
    <w:p w14:paraId="4B4E75D8" w14:textId="6881DE82" w:rsidR="00E31AA1" w:rsidRPr="00CB097D" w:rsidRDefault="00FD6BCC" w:rsidP="00CB097D">
      <w:pPr>
        <w:widowControl/>
        <w:shd w:val="clear" w:color="auto" w:fill="FFFFFF"/>
        <w:tabs>
          <w:tab w:val="left" w:pos="540"/>
        </w:tabs>
        <w:autoSpaceDE/>
        <w:autoSpaceDN/>
        <w:rPr>
          <w:i/>
          <w:iCs/>
        </w:rPr>
      </w:pPr>
      <w:r w:rsidRPr="00CB097D">
        <w:rPr>
          <w:i/>
          <w:iCs/>
        </w:rPr>
        <w:t xml:space="preserve">Objective 6: </w:t>
      </w:r>
      <w:r w:rsidR="0004256A" w:rsidRPr="00CB097D">
        <w:rPr>
          <w:i/>
          <w:iCs/>
        </w:rPr>
        <w:t>Refine the “topic” sections to incorporate new knowledge</w:t>
      </w:r>
      <w:r w:rsidR="00922DDF" w:rsidRPr="00CB097D">
        <w:rPr>
          <w:i/>
          <w:iCs/>
        </w:rPr>
        <w:t>.</w:t>
      </w:r>
    </w:p>
    <w:p w14:paraId="0C246DBB" w14:textId="6FB58C1E" w:rsidR="00FD6BCC" w:rsidRPr="00676C17" w:rsidRDefault="00FD6BCC" w:rsidP="00CB097D">
      <w:pPr>
        <w:pStyle w:val="ListParagraph"/>
        <w:widowControl/>
        <w:numPr>
          <w:ilvl w:val="0"/>
          <w:numId w:val="10"/>
        </w:numPr>
        <w:shd w:val="clear" w:color="auto" w:fill="FFFFFF"/>
        <w:tabs>
          <w:tab w:val="left" w:pos="540"/>
        </w:tabs>
        <w:autoSpaceDE/>
        <w:autoSpaceDN/>
        <w:ind w:left="540" w:hanging="180"/>
      </w:pPr>
      <w:r w:rsidRPr="00676C17">
        <w:t>Synthesized rangeland information is critical to being informed on a variety of rangeland issues. Topics provide an opportunity for rangeland professionals, ranchers, and students to learn about the ecology, uses, and societal benefits of rangelands. Topics are divided into broad categories with many additional resources including training videos, webinars, photos, decision support tools, and science-based articles.</w:t>
      </w:r>
    </w:p>
    <w:p w14:paraId="66AA578B" w14:textId="72A3324E" w:rsidR="00FD6BCC" w:rsidRPr="00676C17" w:rsidRDefault="1D334FE6" w:rsidP="1D334FE6">
      <w:pPr>
        <w:pStyle w:val="ListParagraph"/>
        <w:widowControl/>
        <w:numPr>
          <w:ilvl w:val="0"/>
          <w:numId w:val="10"/>
        </w:numPr>
        <w:shd w:val="clear" w:color="auto" w:fill="FFFFFF" w:themeFill="background1"/>
        <w:tabs>
          <w:tab w:val="left" w:pos="540"/>
        </w:tabs>
        <w:autoSpaceDE/>
        <w:autoSpaceDN/>
        <w:ind w:left="540" w:hanging="180"/>
      </w:pPr>
      <w:r>
        <w:t xml:space="preserve">Two Topics (Public Lands Grazing and Maintaining &amp; Improving Rangelands, launched in spring 2022) required significant updates. </w:t>
      </w:r>
    </w:p>
    <w:p w14:paraId="64F9F5AE" w14:textId="2A2AA46D" w:rsidR="00FD6BCC" w:rsidRPr="00676C17" w:rsidRDefault="00E444D2" w:rsidP="00CB097D">
      <w:pPr>
        <w:widowControl/>
        <w:shd w:val="clear" w:color="auto" w:fill="FFFFFF"/>
        <w:tabs>
          <w:tab w:val="left" w:pos="540"/>
        </w:tabs>
        <w:autoSpaceDE/>
        <w:autoSpaceDN/>
      </w:pPr>
      <w:r w:rsidRPr="00676C17">
        <w:rPr>
          <w:i/>
          <w:iCs/>
        </w:rPr>
        <w:t>Objective</w:t>
      </w:r>
      <w:r w:rsidR="00FD6BCC" w:rsidRPr="00676C17">
        <w:rPr>
          <w:i/>
          <w:iCs/>
        </w:rPr>
        <w:t xml:space="preserve"> 7: </w:t>
      </w:r>
      <w:r w:rsidR="0004256A" w:rsidRPr="00676C17">
        <w:rPr>
          <w:i/>
          <w:iCs/>
        </w:rPr>
        <w:t>Co-coordinate the North American IYRP Support Group and its efforts to develop and facilitate outreach and educational activities</w:t>
      </w:r>
      <w:r w:rsidR="00922DDF">
        <w:rPr>
          <w:i/>
          <w:iCs/>
        </w:rPr>
        <w:t>.</w:t>
      </w:r>
    </w:p>
    <w:p w14:paraId="40630529" w14:textId="1C1B0998" w:rsidR="00AC58B5" w:rsidRPr="00ED0F29" w:rsidRDefault="00A82EE7" w:rsidP="00CB097D">
      <w:pPr>
        <w:pStyle w:val="ListParagraph"/>
        <w:widowControl/>
        <w:numPr>
          <w:ilvl w:val="0"/>
          <w:numId w:val="11"/>
        </w:numPr>
        <w:shd w:val="clear" w:color="auto" w:fill="FFFFFF"/>
        <w:tabs>
          <w:tab w:val="left" w:pos="540"/>
        </w:tabs>
        <w:autoSpaceDE/>
        <w:autoSpaceDN/>
        <w:ind w:left="540" w:hanging="180"/>
        <w:rPr>
          <w:i/>
          <w:iCs/>
        </w:rPr>
      </w:pPr>
      <w:r w:rsidRPr="00676C17">
        <w:t xml:space="preserve">The IYRP was officially approved by the UN to be held in 2026. Throughout the years of engagement to gain approval, </w:t>
      </w:r>
      <w:r w:rsidR="002962DF">
        <w:t xml:space="preserve">RP </w:t>
      </w:r>
      <w:r w:rsidRPr="00676C17">
        <w:t>members assisted with efforts to gain widespread support.  This included serving on the IYRP Support Group</w:t>
      </w:r>
      <w:r w:rsidR="002962DF">
        <w:t xml:space="preserve">, </w:t>
      </w:r>
      <w:r w:rsidRPr="00676C17">
        <w:t>reaching out to organizations and entities for letters of support and commitment</w:t>
      </w:r>
      <w:r w:rsidR="002962DF">
        <w:t>, and</w:t>
      </w:r>
      <w:r w:rsidRPr="00676C17">
        <w:t xml:space="preserve"> </w:t>
      </w:r>
      <w:r w:rsidR="002962DF" w:rsidRPr="00676C17">
        <w:t>present</w:t>
      </w:r>
      <w:r w:rsidR="002962DF">
        <w:t>ing</w:t>
      </w:r>
      <w:r w:rsidRPr="00676C17">
        <w:t xml:space="preserve"> about the IYRP </w:t>
      </w:r>
      <w:r w:rsidR="002962DF">
        <w:t xml:space="preserve">effort </w:t>
      </w:r>
      <w:r w:rsidRPr="00676C17">
        <w:t xml:space="preserve">at various conferences. </w:t>
      </w:r>
      <w:r w:rsidR="002962DF">
        <w:t xml:space="preserve">Members </w:t>
      </w:r>
      <w:r w:rsidRPr="00676C17">
        <w:lastRenderedPageBreak/>
        <w:t xml:space="preserve">of the Partnership developed and maintain the </w:t>
      </w:r>
      <w:hyperlink r:id="rId34" w:history="1">
        <w:r w:rsidRPr="00676C17">
          <w:rPr>
            <w:rStyle w:val="Hyperlink"/>
          </w:rPr>
          <w:t>IYRP website</w:t>
        </w:r>
      </w:hyperlink>
      <w:r w:rsidRPr="00676C17">
        <w:t xml:space="preserve">.  </w:t>
      </w:r>
      <w:r w:rsidR="006D3A0E" w:rsidRPr="00676C17">
        <w:t>M</w:t>
      </w:r>
      <w:r w:rsidRPr="00676C17">
        <w:t xml:space="preserve">onthly articles on the status of the IYRP 2026 effort were published in the Partnership’s </w:t>
      </w:r>
      <w:r w:rsidR="00E31AA1" w:rsidRPr="00676C17">
        <w:t>n</w:t>
      </w:r>
      <w:r w:rsidRPr="00676C17">
        <w:t xml:space="preserve">ewsletter.  </w:t>
      </w:r>
      <w:r w:rsidR="00E31AA1" w:rsidRPr="00676C17">
        <w:t>RP</w:t>
      </w:r>
      <w:r w:rsidRPr="00676C17">
        <w:t xml:space="preserve"> members are serving on the recently formed IYRP North America Communications Team and are currently in the process of developing a strategic plan for IYRP outreach in North America from 2022-2026.  </w:t>
      </w:r>
    </w:p>
    <w:p w14:paraId="544BDD5D" w14:textId="30F10D8D" w:rsidR="00AD1993" w:rsidRPr="00AC58B5" w:rsidRDefault="00AD1993" w:rsidP="00CB097D">
      <w:pPr>
        <w:pStyle w:val="ListParagraph"/>
        <w:widowControl/>
        <w:numPr>
          <w:ilvl w:val="0"/>
          <w:numId w:val="11"/>
        </w:numPr>
        <w:shd w:val="clear" w:color="auto" w:fill="FFFFFF"/>
        <w:tabs>
          <w:tab w:val="left" w:pos="540"/>
        </w:tabs>
        <w:autoSpaceDE/>
        <w:autoSpaceDN/>
        <w:ind w:left="540" w:hanging="180"/>
        <w:rPr>
          <w:i/>
          <w:iCs/>
        </w:rPr>
      </w:pPr>
      <w:r>
        <w:t>Members of the RP discussed the importance of IYRP and rangelands worldwide on The Art of Range Podcast (</w:t>
      </w:r>
      <w:hyperlink r:id="rId35" w:history="1">
        <w:r w:rsidRPr="00AD1993">
          <w:rPr>
            <w:rStyle w:val="Hyperlink"/>
          </w:rPr>
          <w:t>Episode 81</w:t>
        </w:r>
      </w:hyperlink>
      <w:r>
        <w:t>)</w:t>
      </w:r>
    </w:p>
    <w:p w14:paraId="0B2FAB89" w14:textId="3421834A" w:rsidR="00E444D2" w:rsidRPr="00676C17" w:rsidRDefault="00AE20E7" w:rsidP="00AE20E7">
      <w:pPr>
        <w:widowControl/>
        <w:shd w:val="clear" w:color="auto" w:fill="FFFFFF" w:themeFill="background1"/>
        <w:tabs>
          <w:tab w:val="left" w:pos="540"/>
        </w:tabs>
        <w:autoSpaceDE/>
        <w:autoSpaceDN/>
      </w:pPr>
      <w:r w:rsidRPr="00AE20E7">
        <w:rPr>
          <w:i/>
          <w:iCs/>
        </w:rPr>
        <w:t>Objective 8: Continue collaboration with The Society for Range Management (SRM) to increase visibility and awareness of both SRM and the RG, a mutually beneficial objective</w:t>
      </w:r>
      <w:r>
        <w:t xml:space="preserve">. </w:t>
      </w:r>
    </w:p>
    <w:p w14:paraId="2A293E8B" w14:textId="479093A5" w:rsidR="0004256A" w:rsidRPr="00676C17" w:rsidRDefault="452079B2" w:rsidP="452079B2">
      <w:pPr>
        <w:pStyle w:val="ListParagraph"/>
        <w:widowControl/>
        <w:numPr>
          <w:ilvl w:val="0"/>
          <w:numId w:val="11"/>
        </w:numPr>
        <w:shd w:val="clear" w:color="auto" w:fill="FFFFFF" w:themeFill="background1"/>
        <w:tabs>
          <w:tab w:val="left" w:pos="540"/>
        </w:tabs>
        <w:autoSpaceDE/>
        <w:autoSpaceDN/>
        <w:ind w:left="540" w:hanging="180"/>
      </w:pPr>
      <w:r>
        <w:t xml:space="preserve">At the 2022 SRM annual conference the RP had a booth at the tradeshow to provide information about RP, RP newsletter, </w:t>
      </w:r>
      <w:proofErr w:type="spellStart"/>
      <w:r>
        <w:t>RangeDocs</w:t>
      </w:r>
      <w:proofErr w:type="spellEnd"/>
      <w:r>
        <w:t xml:space="preserve">, and IYRP. The booth reached about 100 members from 18 different states and Canada. Members of the RP serve as Co-Chairs, participants, and SRM board liaison of SRM’s Outreach, Communication, and Website committee. </w:t>
      </w:r>
    </w:p>
    <w:p w14:paraId="64D06B47" w14:textId="77777777" w:rsidR="0004256A" w:rsidRPr="00676C17" w:rsidRDefault="0004256A" w:rsidP="00CB097D">
      <w:pPr>
        <w:tabs>
          <w:tab w:val="left" w:pos="540"/>
        </w:tabs>
        <w:ind w:left="540" w:hanging="180"/>
      </w:pPr>
    </w:p>
    <w:p w14:paraId="523C6332" w14:textId="77777777" w:rsidR="00676C17" w:rsidRDefault="0004256A" w:rsidP="00CB097D">
      <w:pPr>
        <w:pStyle w:val="BodyText"/>
        <w:tabs>
          <w:tab w:val="left" w:pos="540"/>
        </w:tabs>
        <w:spacing w:before="71" w:line="237" w:lineRule="auto"/>
        <w:ind w:right="125"/>
        <w:rPr>
          <w:sz w:val="22"/>
          <w:szCs w:val="22"/>
        </w:rPr>
      </w:pPr>
      <w:r w:rsidRPr="00676C17">
        <w:rPr>
          <w:b/>
          <w:sz w:val="22"/>
          <w:szCs w:val="22"/>
        </w:rPr>
        <w:t>Activities:</w:t>
      </w:r>
      <w:r w:rsidRPr="00676C17">
        <w:rPr>
          <w:b/>
          <w:spacing w:val="-5"/>
          <w:sz w:val="22"/>
          <w:szCs w:val="22"/>
        </w:rPr>
        <w:t xml:space="preserve"> </w:t>
      </w:r>
    </w:p>
    <w:p w14:paraId="07D53841" w14:textId="4D98FEA8" w:rsidR="00983B38" w:rsidRPr="00676C17" w:rsidRDefault="00DD628E" w:rsidP="00CB097D">
      <w:pPr>
        <w:pStyle w:val="BodyText"/>
        <w:tabs>
          <w:tab w:val="left" w:pos="540"/>
        </w:tabs>
        <w:spacing w:line="237" w:lineRule="auto"/>
        <w:ind w:right="125"/>
        <w:rPr>
          <w:sz w:val="22"/>
          <w:szCs w:val="22"/>
        </w:rPr>
      </w:pPr>
      <w:r w:rsidRPr="00CB097D">
        <w:rPr>
          <w:sz w:val="22"/>
          <w:szCs w:val="22"/>
          <w:u w:val="single"/>
        </w:rPr>
        <w:t>Grants:</w:t>
      </w:r>
      <w:r w:rsidRPr="00676C17">
        <w:rPr>
          <w:sz w:val="22"/>
          <w:szCs w:val="22"/>
        </w:rPr>
        <w:t xml:space="preserve"> </w:t>
      </w:r>
      <w:r w:rsidR="00983B38" w:rsidRPr="00676C17">
        <w:rPr>
          <w:sz w:val="22"/>
          <w:szCs w:val="22"/>
        </w:rPr>
        <w:t xml:space="preserve">The </w:t>
      </w:r>
      <w:r w:rsidR="00713B1B">
        <w:rPr>
          <w:sz w:val="22"/>
          <w:szCs w:val="22"/>
        </w:rPr>
        <w:t>RP</w:t>
      </w:r>
      <w:r w:rsidR="00983B38" w:rsidRPr="00676C17">
        <w:rPr>
          <w:sz w:val="22"/>
          <w:szCs w:val="22"/>
        </w:rPr>
        <w:t xml:space="preserve"> continues to </w:t>
      </w:r>
      <w:r w:rsidR="002962DF">
        <w:rPr>
          <w:sz w:val="22"/>
          <w:szCs w:val="22"/>
        </w:rPr>
        <w:t>participate in many</w:t>
      </w:r>
      <w:r w:rsidR="00983B38" w:rsidRPr="00676C17">
        <w:rPr>
          <w:sz w:val="22"/>
          <w:szCs w:val="22"/>
        </w:rPr>
        <w:t xml:space="preserve"> collaborations on grants and targeted projects.   </w:t>
      </w:r>
    </w:p>
    <w:p w14:paraId="098C16FB" w14:textId="7105897B" w:rsidR="00983B38" w:rsidRPr="00676C17" w:rsidRDefault="00983B38" w:rsidP="00CB097D">
      <w:pPr>
        <w:pStyle w:val="BodyText"/>
        <w:numPr>
          <w:ilvl w:val="0"/>
          <w:numId w:val="11"/>
        </w:numPr>
        <w:tabs>
          <w:tab w:val="left" w:pos="540"/>
        </w:tabs>
        <w:ind w:left="540" w:right="125" w:hanging="180"/>
        <w:rPr>
          <w:sz w:val="22"/>
          <w:szCs w:val="22"/>
        </w:rPr>
      </w:pPr>
      <w:r w:rsidRPr="00676C17">
        <w:rPr>
          <w:sz w:val="22"/>
          <w:szCs w:val="22"/>
        </w:rPr>
        <w:t xml:space="preserve">NRCS Conservation Innovation Grant “A National </w:t>
      </w:r>
      <w:proofErr w:type="spellStart"/>
      <w:r w:rsidRPr="00676C17">
        <w:rPr>
          <w:sz w:val="22"/>
          <w:szCs w:val="22"/>
        </w:rPr>
        <w:t>Grazingland</w:t>
      </w:r>
      <w:proofErr w:type="spellEnd"/>
      <w:r w:rsidRPr="00676C17">
        <w:rPr>
          <w:sz w:val="22"/>
          <w:szCs w:val="22"/>
        </w:rPr>
        <w:t xml:space="preserve"> Information System: Expanding GlobalRangelands.org Through A </w:t>
      </w:r>
      <w:proofErr w:type="spellStart"/>
      <w:r w:rsidRPr="00676C17">
        <w:rPr>
          <w:sz w:val="22"/>
          <w:szCs w:val="22"/>
        </w:rPr>
        <w:t>Grazingland</w:t>
      </w:r>
      <w:proofErr w:type="spellEnd"/>
      <w:r w:rsidRPr="00676C17">
        <w:rPr>
          <w:sz w:val="22"/>
          <w:szCs w:val="22"/>
        </w:rPr>
        <w:t xml:space="preserve"> Thesaurus and Mobile Content Access”. Launched </w:t>
      </w:r>
      <w:hyperlink r:id="rId36" w:history="1">
        <w:proofErr w:type="spellStart"/>
        <w:r w:rsidRPr="00ED0F29">
          <w:rPr>
            <w:rStyle w:val="Hyperlink"/>
            <w:sz w:val="22"/>
            <w:szCs w:val="22"/>
          </w:rPr>
          <w:t>RangeDocs</w:t>
        </w:r>
        <w:proofErr w:type="spellEnd"/>
      </w:hyperlink>
      <w:r w:rsidR="00713B1B">
        <w:rPr>
          <w:sz w:val="22"/>
          <w:szCs w:val="22"/>
        </w:rPr>
        <w:t xml:space="preserve">. </w:t>
      </w:r>
      <w:r w:rsidR="0070371D" w:rsidRPr="00676C17">
        <w:rPr>
          <w:sz w:val="22"/>
          <w:szCs w:val="22"/>
        </w:rPr>
        <w:t>The o</w:t>
      </w:r>
      <w:r w:rsidRPr="00676C17">
        <w:rPr>
          <w:sz w:val="22"/>
          <w:szCs w:val="22"/>
        </w:rPr>
        <w:t xml:space="preserve">ne-year no-cost extension </w:t>
      </w:r>
      <w:r w:rsidR="0070371D" w:rsidRPr="00676C17">
        <w:rPr>
          <w:sz w:val="22"/>
          <w:szCs w:val="22"/>
        </w:rPr>
        <w:t>ends</w:t>
      </w:r>
      <w:r w:rsidRPr="00676C17">
        <w:rPr>
          <w:sz w:val="22"/>
          <w:szCs w:val="22"/>
        </w:rPr>
        <w:t xml:space="preserve"> September 2022. </w:t>
      </w:r>
    </w:p>
    <w:p w14:paraId="7982015B" w14:textId="016E4C20" w:rsidR="00DD628E" w:rsidRPr="00676C17" w:rsidRDefault="00983B38" w:rsidP="00CB097D">
      <w:pPr>
        <w:pStyle w:val="BodyText"/>
        <w:numPr>
          <w:ilvl w:val="0"/>
          <w:numId w:val="11"/>
        </w:numPr>
        <w:tabs>
          <w:tab w:val="left" w:pos="540"/>
        </w:tabs>
        <w:ind w:left="540" w:right="125" w:hanging="180"/>
        <w:rPr>
          <w:sz w:val="22"/>
          <w:szCs w:val="22"/>
        </w:rPr>
      </w:pPr>
      <w:r w:rsidRPr="00676C17">
        <w:rPr>
          <w:sz w:val="22"/>
          <w:szCs w:val="22"/>
        </w:rPr>
        <w:t>WSARE Professional Development Program project “Increasing the Online Communication Toolbox for Sustainable Rangeland Management: A Train-the-Trainer Program” (July 1, 2021 – June 30, 2023; WSARE Project #WPDP21-026)</w:t>
      </w:r>
      <w:r w:rsidR="0070371D" w:rsidRPr="00676C17">
        <w:rPr>
          <w:sz w:val="22"/>
          <w:szCs w:val="22"/>
        </w:rPr>
        <w:t xml:space="preserve">. </w:t>
      </w:r>
      <w:r w:rsidR="0070371D" w:rsidRPr="00676C17">
        <w:rPr>
          <w:sz w:val="22"/>
          <w:szCs w:val="22"/>
          <w:shd w:val="clear" w:color="auto" w:fill="FFFFFF"/>
        </w:rPr>
        <w:t xml:space="preserve">This project </w:t>
      </w:r>
      <w:r w:rsidR="00713B1B" w:rsidRPr="00676C17">
        <w:rPr>
          <w:sz w:val="22"/>
          <w:szCs w:val="22"/>
          <w:shd w:val="clear" w:color="auto" w:fill="FFFFFF"/>
        </w:rPr>
        <w:t>empowers</w:t>
      </w:r>
      <w:r w:rsidR="0070371D" w:rsidRPr="00676C17">
        <w:rPr>
          <w:sz w:val="22"/>
          <w:szCs w:val="22"/>
          <w:shd w:val="clear" w:color="auto" w:fill="FFFFFF"/>
        </w:rPr>
        <w:t xml:space="preserve"> rangeland professionals and producers to improve their online marketing strategies and skills to increase the visibility of science-based rangeland information.</w:t>
      </w:r>
    </w:p>
    <w:p w14:paraId="0596A89C" w14:textId="7F6B19F9" w:rsidR="00DD628E" w:rsidRPr="00676C17" w:rsidRDefault="00983B38" w:rsidP="00CB097D">
      <w:pPr>
        <w:pStyle w:val="BodyText"/>
        <w:numPr>
          <w:ilvl w:val="0"/>
          <w:numId w:val="11"/>
        </w:numPr>
        <w:tabs>
          <w:tab w:val="left" w:pos="540"/>
        </w:tabs>
        <w:ind w:left="540" w:right="125" w:hanging="180"/>
        <w:rPr>
          <w:sz w:val="22"/>
          <w:szCs w:val="22"/>
        </w:rPr>
      </w:pPr>
      <w:r w:rsidRPr="00676C17">
        <w:rPr>
          <w:sz w:val="22"/>
          <w:szCs w:val="22"/>
        </w:rPr>
        <w:t xml:space="preserve">RREA National Focus Funds project “Expanding Extension Capacity Through </w:t>
      </w:r>
      <w:proofErr w:type="spellStart"/>
      <w:r w:rsidRPr="00676C17">
        <w:rPr>
          <w:sz w:val="22"/>
          <w:szCs w:val="22"/>
        </w:rPr>
        <w:t>RangeDocs</w:t>
      </w:r>
      <w:proofErr w:type="spellEnd"/>
      <w:r w:rsidRPr="00676C17">
        <w:rPr>
          <w:sz w:val="22"/>
          <w:szCs w:val="22"/>
        </w:rPr>
        <w:t xml:space="preserve">: Searchable Rangeland Science” (September 1, 2021 – August 30, 2023; USDA NIFA NFF 2021-46401-34740). </w:t>
      </w:r>
      <w:r w:rsidR="0070371D" w:rsidRPr="00676C17">
        <w:rPr>
          <w:sz w:val="22"/>
          <w:szCs w:val="22"/>
        </w:rPr>
        <w:t xml:space="preserve">This project improves </w:t>
      </w:r>
      <w:proofErr w:type="spellStart"/>
      <w:r w:rsidR="0070371D" w:rsidRPr="00676C17">
        <w:rPr>
          <w:sz w:val="22"/>
          <w:szCs w:val="22"/>
        </w:rPr>
        <w:t>RangeDocs</w:t>
      </w:r>
      <w:proofErr w:type="spellEnd"/>
      <w:r w:rsidR="0070371D" w:rsidRPr="00676C17">
        <w:rPr>
          <w:sz w:val="22"/>
          <w:szCs w:val="22"/>
        </w:rPr>
        <w:t xml:space="preserve"> to include access to locally-and regionally produced Extension publications, create outreach materials, and widely market ready-to-use science-based information for Extension professionals and other stakeholders.</w:t>
      </w:r>
    </w:p>
    <w:p w14:paraId="1416DAF5" w14:textId="2E255BA8" w:rsidR="00DD628E" w:rsidRPr="00713B1B" w:rsidRDefault="00983B38" w:rsidP="00CB097D">
      <w:pPr>
        <w:pStyle w:val="BodyText"/>
        <w:numPr>
          <w:ilvl w:val="0"/>
          <w:numId w:val="11"/>
        </w:numPr>
        <w:tabs>
          <w:tab w:val="left" w:pos="540"/>
        </w:tabs>
        <w:ind w:left="540" w:right="125" w:hanging="180"/>
        <w:rPr>
          <w:sz w:val="22"/>
          <w:szCs w:val="22"/>
        </w:rPr>
      </w:pPr>
      <w:r w:rsidRPr="00676C17">
        <w:rPr>
          <w:sz w:val="22"/>
          <w:szCs w:val="22"/>
        </w:rPr>
        <w:t xml:space="preserve">Washington State University RREA National Focus Funds project “Big landscapes meet big data: informing grazing management in a variable and changing world” </w:t>
      </w:r>
    </w:p>
    <w:p w14:paraId="1E72A8C9" w14:textId="365FC216" w:rsidR="00DD628E" w:rsidRPr="00676C17" w:rsidRDefault="00DD628E" w:rsidP="00CB097D">
      <w:pPr>
        <w:pStyle w:val="BodyText"/>
        <w:tabs>
          <w:tab w:val="left" w:pos="540"/>
        </w:tabs>
        <w:spacing w:before="1"/>
        <w:ind w:right="125"/>
        <w:rPr>
          <w:sz w:val="22"/>
          <w:szCs w:val="22"/>
        </w:rPr>
      </w:pPr>
      <w:r w:rsidRPr="00CB097D">
        <w:rPr>
          <w:sz w:val="22"/>
          <w:szCs w:val="22"/>
          <w:u w:val="single"/>
        </w:rPr>
        <w:t>Communication</w:t>
      </w:r>
      <w:r w:rsidRPr="00676C17">
        <w:rPr>
          <w:sz w:val="22"/>
          <w:szCs w:val="22"/>
        </w:rPr>
        <w:t xml:space="preserve">: </w:t>
      </w:r>
      <w:r w:rsidR="0070371D" w:rsidRPr="00676C17">
        <w:rPr>
          <w:sz w:val="22"/>
          <w:szCs w:val="22"/>
        </w:rPr>
        <w:t xml:space="preserve">The </w:t>
      </w:r>
      <w:r w:rsidR="00CB097D">
        <w:rPr>
          <w:sz w:val="22"/>
          <w:szCs w:val="22"/>
        </w:rPr>
        <w:t>RP</w:t>
      </w:r>
      <w:r w:rsidR="0070371D" w:rsidRPr="00676C17">
        <w:rPr>
          <w:sz w:val="22"/>
          <w:szCs w:val="22"/>
        </w:rPr>
        <w:t xml:space="preserve"> continues to have multiple communication channels to disseminate rangeland knowledge to local, national, and global stakeholders.</w:t>
      </w:r>
    </w:p>
    <w:p w14:paraId="49B6E12E" w14:textId="79CDC3E8" w:rsidR="00DD628E" w:rsidRPr="00AC58B5" w:rsidRDefault="1D334FE6" w:rsidP="00CB097D">
      <w:pPr>
        <w:pStyle w:val="BodyText"/>
        <w:numPr>
          <w:ilvl w:val="0"/>
          <w:numId w:val="12"/>
        </w:numPr>
        <w:tabs>
          <w:tab w:val="left" w:pos="540"/>
        </w:tabs>
        <w:spacing w:before="1"/>
        <w:ind w:left="540" w:right="125" w:hanging="180"/>
        <w:rPr>
          <w:sz w:val="22"/>
          <w:szCs w:val="22"/>
        </w:rPr>
      </w:pPr>
      <w:r w:rsidRPr="1D334FE6">
        <w:rPr>
          <w:sz w:val="22"/>
          <w:szCs w:val="22"/>
        </w:rPr>
        <w:t xml:space="preserve">Distributed information and updates via RP social media and the RP Newsletter.  </w:t>
      </w:r>
    </w:p>
    <w:p w14:paraId="20B77E9B" w14:textId="3DAF7C5A" w:rsidR="00DD628E" w:rsidRPr="00AC58B5" w:rsidRDefault="1D334FE6" w:rsidP="00CB097D">
      <w:pPr>
        <w:pStyle w:val="BodyText"/>
        <w:numPr>
          <w:ilvl w:val="0"/>
          <w:numId w:val="12"/>
        </w:numPr>
        <w:tabs>
          <w:tab w:val="left" w:pos="540"/>
        </w:tabs>
        <w:spacing w:before="1"/>
        <w:ind w:left="540" w:right="125" w:hanging="180"/>
        <w:rPr>
          <w:sz w:val="22"/>
          <w:szCs w:val="22"/>
        </w:rPr>
      </w:pPr>
      <w:r w:rsidRPr="1D334FE6">
        <w:rPr>
          <w:sz w:val="22"/>
          <w:szCs w:val="22"/>
        </w:rPr>
        <w:t xml:space="preserve">Increased the newsletter subscription and engagement. The electronic newsletter is sent monthly to 219 individuals. The newsletter focuses on RP related updates and articles written by RP members. Fifty-seven percent of recipients are highly or moderately engaged and open and click Partnership newsletter articles. </w:t>
      </w:r>
    </w:p>
    <w:p w14:paraId="53B12CDB" w14:textId="0E0894CF" w:rsidR="452079B2" w:rsidRPr="00A963AE" w:rsidRDefault="7874FE82" w:rsidP="7874FE82">
      <w:pPr>
        <w:pStyle w:val="BodyText"/>
        <w:numPr>
          <w:ilvl w:val="0"/>
          <w:numId w:val="12"/>
        </w:numPr>
        <w:tabs>
          <w:tab w:val="left" w:pos="540"/>
        </w:tabs>
        <w:spacing w:before="1"/>
        <w:ind w:left="540" w:right="125" w:hanging="180"/>
        <w:rPr>
          <w:rFonts w:asciiTheme="minorHAnsi" w:eastAsiaTheme="minorEastAsia" w:hAnsiTheme="minorHAnsi" w:cstheme="minorBidi"/>
          <w:strike/>
        </w:rPr>
      </w:pPr>
      <w:r w:rsidRPr="00A963AE">
        <w:rPr>
          <w:sz w:val="22"/>
          <w:szCs w:val="22"/>
        </w:rPr>
        <w:t xml:space="preserve">The Global Rangelands website was slowly phased out in 2021 and was replaced by the Rangelands Gateway.  Much of the new website needed to be transferred and updated manually.  Although the RG was released late 2021, we have not yet had a major marketing release of the site.  In 2021 Global Rangelands had 59,236 users from January to May and for Rangelands Gateway 28,978 users from May to December.  There were 225,897 pageviews in GR and </w:t>
      </w:r>
      <w:r w:rsidRPr="00A963AE">
        <w:t xml:space="preserve">129,203 pageviews in RG; </w:t>
      </w:r>
      <w:r w:rsidRPr="00A963AE">
        <w:rPr>
          <w:sz w:val="22"/>
          <w:szCs w:val="22"/>
        </w:rPr>
        <w:t xml:space="preserve">73,313 sessions GR and </w:t>
      </w:r>
      <w:r w:rsidRPr="00A963AE">
        <w:t xml:space="preserve">36,220 sessions RG.  Thirty percent of the GR users were from the United States and 43% of the RG users were from the United States.  </w:t>
      </w:r>
    </w:p>
    <w:p w14:paraId="26ADE9C2" w14:textId="6A3F9C4D" w:rsidR="0004256A" w:rsidRPr="00676C17" w:rsidRDefault="0004256A" w:rsidP="00CB097D">
      <w:pPr>
        <w:tabs>
          <w:tab w:val="left" w:pos="540"/>
        </w:tabs>
        <w:ind w:left="540" w:hanging="180"/>
      </w:pPr>
    </w:p>
    <w:p w14:paraId="4357E0A2" w14:textId="60110C79" w:rsidR="001B1B25" w:rsidRPr="00AC58B5" w:rsidRDefault="001B1B25" w:rsidP="00CB097D">
      <w:pPr>
        <w:tabs>
          <w:tab w:val="left" w:pos="540"/>
        </w:tabs>
        <w:rPr>
          <w:b/>
          <w:bCs/>
        </w:rPr>
      </w:pPr>
      <w:r w:rsidRPr="00676C17">
        <w:rPr>
          <w:b/>
          <w:bCs/>
        </w:rPr>
        <w:t xml:space="preserve">In Process / Next Step Activities: </w:t>
      </w:r>
    </w:p>
    <w:p w14:paraId="2756892E" w14:textId="4D8D01B1" w:rsidR="001B1B25" w:rsidRPr="00676C17" w:rsidRDefault="001B1B25" w:rsidP="00CB097D">
      <w:pPr>
        <w:pStyle w:val="ListParagraph"/>
        <w:numPr>
          <w:ilvl w:val="0"/>
          <w:numId w:val="13"/>
        </w:numPr>
        <w:tabs>
          <w:tab w:val="left" w:pos="540"/>
        </w:tabs>
        <w:ind w:left="540" w:hanging="180"/>
      </w:pPr>
      <w:r w:rsidRPr="00676C17">
        <w:t xml:space="preserve">Continue to work with technology experts to identify and correct issues related to the transition to </w:t>
      </w:r>
      <w:r w:rsidR="004C0763">
        <w:t>RG</w:t>
      </w:r>
      <w:r w:rsidRPr="00676C17">
        <w:t xml:space="preserve"> including refining the database search tool, update topics, remove broken links in the database, </w:t>
      </w:r>
      <w:r w:rsidRPr="00676C17">
        <w:lastRenderedPageBreak/>
        <w:t>and minor layout improvements.</w:t>
      </w:r>
    </w:p>
    <w:p w14:paraId="6EEEFD91" w14:textId="0A21E7E7" w:rsidR="009C019C" w:rsidRPr="00676C17" w:rsidRDefault="001B1B25" w:rsidP="00CB097D">
      <w:pPr>
        <w:pStyle w:val="ListParagraph"/>
        <w:numPr>
          <w:ilvl w:val="0"/>
          <w:numId w:val="13"/>
        </w:numPr>
        <w:tabs>
          <w:tab w:val="left" w:pos="540"/>
        </w:tabs>
        <w:ind w:left="540" w:hanging="180"/>
      </w:pPr>
      <w:r w:rsidRPr="00676C17">
        <w:t xml:space="preserve">Continue to keep Partnership members engaged in </w:t>
      </w:r>
      <w:r w:rsidR="004C0763">
        <w:t>RG</w:t>
      </w:r>
      <w:r w:rsidRPr="00676C17">
        <w:t xml:space="preserve"> </w:t>
      </w:r>
      <w:r w:rsidR="009C019C" w:rsidRPr="00676C17">
        <w:t xml:space="preserve">through work sessions and RP Roundups as well as stay updated on </w:t>
      </w:r>
      <w:r w:rsidRPr="00676C17">
        <w:t>Action Group responsibilities</w:t>
      </w:r>
      <w:r w:rsidR="009C019C" w:rsidRPr="00676C17">
        <w:t xml:space="preserve"> by participating in monthly Executive Committee meetings</w:t>
      </w:r>
      <w:r w:rsidRPr="00676C17">
        <w:t xml:space="preserve">. </w:t>
      </w:r>
    </w:p>
    <w:p w14:paraId="5EC179FA" w14:textId="77777777" w:rsidR="009C019C" w:rsidRPr="00676C17" w:rsidRDefault="001B1B25" w:rsidP="00CB097D">
      <w:pPr>
        <w:pStyle w:val="ListParagraph"/>
        <w:numPr>
          <w:ilvl w:val="0"/>
          <w:numId w:val="13"/>
        </w:numPr>
        <w:tabs>
          <w:tab w:val="left" w:pos="540"/>
        </w:tabs>
        <w:ind w:left="540" w:hanging="180"/>
      </w:pPr>
      <w:r w:rsidRPr="00676C17">
        <w:t xml:space="preserve">Encourage members to identify the RP in publications, posters, and presentation. </w:t>
      </w:r>
    </w:p>
    <w:p w14:paraId="2A054E01" w14:textId="77777777" w:rsidR="009C019C" w:rsidRPr="00676C17" w:rsidRDefault="001B1B25" w:rsidP="00CB097D">
      <w:pPr>
        <w:pStyle w:val="ListParagraph"/>
        <w:numPr>
          <w:ilvl w:val="0"/>
          <w:numId w:val="13"/>
        </w:numPr>
        <w:tabs>
          <w:tab w:val="left" w:pos="540"/>
        </w:tabs>
        <w:ind w:left="540" w:hanging="180"/>
      </w:pPr>
      <w:r w:rsidRPr="00676C17">
        <w:t xml:space="preserve">Continue to develop collaborative grant proposals that specifically identify connection to the RP. </w:t>
      </w:r>
    </w:p>
    <w:p w14:paraId="47F1C1D2" w14:textId="366F8FE2" w:rsidR="009C019C" w:rsidRPr="00676C17" w:rsidRDefault="7874FE82" w:rsidP="00CB097D">
      <w:pPr>
        <w:pStyle w:val="ListParagraph"/>
        <w:numPr>
          <w:ilvl w:val="0"/>
          <w:numId w:val="13"/>
        </w:numPr>
        <w:tabs>
          <w:tab w:val="left" w:pos="540"/>
        </w:tabs>
        <w:ind w:left="540" w:hanging="180"/>
      </w:pPr>
      <w:r>
        <w:t>Continue to pursue harvesting rangelands content from institutional repositories</w:t>
      </w:r>
      <w:r w:rsidR="00A963AE">
        <w:t>.</w:t>
      </w:r>
    </w:p>
    <w:p w14:paraId="1EF10380" w14:textId="77777777" w:rsidR="009C019C" w:rsidRPr="00676C17" w:rsidRDefault="001B1B25" w:rsidP="00CB097D">
      <w:pPr>
        <w:pStyle w:val="ListParagraph"/>
        <w:numPr>
          <w:ilvl w:val="0"/>
          <w:numId w:val="13"/>
        </w:numPr>
        <w:tabs>
          <w:tab w:val="left" w:pos="540"/>
        </w:tabs>
        <w:ind w:left="540" w:hanging="180"/>
      </w:pPr>
      <w:r w:rsidRPr="00676C17">
        <w:t>Develop a recruiting strategy for new members</w:t>
      </w:r>
      <w:r w:rsidR="009C019C" w:rsidRPr="00676C17">
        <w:t>, focused on library participants</w:t>
      </w:r>
      <w:r w:rsidRPr="00676C17">
        <w:t xml:space="preserve">. </w:t>
      </w:r>
    </w:p>
    <w:p w14:paraId="0216A17D" w14:textId="663B67C3" w:rsidR="001B1B25" w:rsidRPr="00676C17" w:rsidRDefault="001B1B25" w:rsidP="00CB097D">
      <w:pPr>
        <w:pStyle w:val="ListParagraph"/>
        <w:numPr>
          <w:ilvl w:val="0"/>
          <w:numId w:val="13"/>
        </w:numPr>
        <w:tabs>
          <w:tab w:val="left" w:pos="540"/>
        </w:tabs>
        <w:ind w:left="540" w:hanging="180"/>
      </w:pPr>
      <w:r w:rsidRPr="00676C17">
        <w:t>Encourage members to contribute to social media and marketing locally, regionally, nationally</w:t>
      </w:r>
      <w:r w:rsidR="009C019C" w:rsidRPr="00676C17">
        <w:t>,</w:t>
      </w:r>
      <w:r w:rsidRPr="00676C17">
        <w:t xml:space="preserve"> and internationally to highlight the Partnership. </w:t>
      </w:r>
    </w:p>
    <w:p w14:paraId="16C1B9B9" w14:textId="4A8479C9" w:rsidR="0004256A" w:rsidRPr="00676C17" w:rsidRDefault="7874FE82" w:rsidP="0004256A">
      <w:pPr>
        <w:pStyle w:val="BodyText"/>
        <w:spacing w:before="167"/>
        <w:ind w:right="162"/>
        <w:rPr>
          <w:sz w:val="22"/>
          <w:szCs w:val="22"/>
        </w:rPr>
      </w:pPr>
      <w:r w:rsidRPr="7874FE82">
        <w:rPr>
          <w:b/>
          <w:bCs/>
          <w:sz w:val="22"/>
          <w:szCs w:val="22"/>
        </w:rPr>
        <w:t xml:space="preserve">Publications: </w:t>
      </w:r>
    </w:p>
    <w:p w14:paraId="41663D52" w14:textId="28C51E17" w:rsidR="007B7C10" w:rsidRDefault="0004256A" w:rsidP="00A963AE">
      <w:pPr>
        <w:widowControl/>
        <w:autoSpaceDE/>
        <w:autoSpaceDN/>
        <w:spacing w:line="276" w:lineRule="auto"/>
        <w:contextualSpacing/>
      </w:pPr>
      <w:r w:rsidRPr="00676C17">
        <w:t xml:space="preserve">Hall, A.L., Dalke, A., Merrigan, S., </w:t>
      </w:r>
      <w:proofErr w:type="spellStart"/>
      <w:r w:rsidRPr="00676C17">
        <w:t>Pfander</w:t>
      </w:r>
      <w:proofErr w:type="spellEnd"/>
      <w:r w:rsidRPr="00676C17">
        <w:t xml:space="preserve">, J., Noelle, S., and Hutchinson, B. (2022). </w:t>
      </w:r>
      <w:r w:rsidRPr="00676C17">
        <w:rPr>
          <w:i/>
          <w:iCs/>
        </w:rPr>
        <w:t>Rangelands Gateway - Delivering Reliable Rangeland Online Resources</w:t>
      </w:r>
      <w:r w:rsidRPr="00676C17">
        <w:t>. Arizona Cooperative Extension Publication</w:t>
      </w:r>
    </w:p>
    <w:p w14:paraId="7AEA9D18" w14:textId="77777777" w:rsidR="001B2226" w:rsidRDefault="001B2226" w:rsidP="00A963AE">
      <w:pPr>
        <w:widowControl/>
        <w:autoSpaceDE/>
        <w:autoSpaceDN/>
        <w:spacing w:line="276" w:lineRule="auto"/>
        <w:contextualSpacing/>
        <w:rPr>
          <w:color w:val="000000"/>
        </w:rPr>
      </w:pPr>
    </w:p>
    <w:p w14:paraId="2D202A2E" w14:textId="7E90250F" w:rsidR="001B2226" w:rsidRPr="00676C17" w:rsidRDefault="001B2226" w:rsidP="00A963AE">
      <w:pPr>
        <w:widowControl/>
        <w:autoSpaceDE/>
        <w:autoSpaceDN/>
        <w:spacing w:line="276" w:lineRule="auto"/>
        <w:contextualSpacing/>
        <w:rPr>
          <w:color w:val="000000"/>
        </w:rPr>
      </w:pPr>
      <w:r w:rsidRPr="001B2226">
        <w:rPr>
          <w:color w:val="000000"/>
        </w:rPr>
        <w:t xml:space="preserve">Kenyon, J., </w:t>
      </w:r>
      <w:proofErr w:type="spellStart"/>
      <w:r w:rsidRPr="001B2226">
        <w:rPr>
          <w:color w:val="000000"/>
        </w:rPr>
        <w:t>Pfander</w:t>
      </w:r>
      <w:proofErr w:type="spellEnd"/>
      <w:r w:rsidRPr="001B2226">
        <w:rPr>
          <w:color w:val="000000"/>
        </w:rPr>
        <w:t xml:space="preserve">, J.L., </w:t>
      </w:r>
      <w:proofErr w:type="spellStart"/>
      <w:r w:rsidRPr="001B2226">
        <w:rPr>
          <w:color w:val="000000"/>
        </w:rPr>
        <w:t>Dalke</w:t>
      </w:r>
      <w:proofErr w:type="spellEnd"/>
      <w:r w:rsidRPr="001B2226">
        <w:rPr>
          <w:color w:val="000000"/>
        </w:rPr>
        <w:t xml:space="preserve">, A., Merrigan, S. and Karl, J. (2022, April 6). </w:t>
      </w:r>
      <w:proofErr w:type="spellStart"/>
      <w:r w:rsidRPr="001B2226">
        <w:rPr>
          <w:color w:val="000000"/>
        </w:rPr>
        <w:t>RangeDocs</w:t>
      </w:r>
      <w:proofErr w:type="spellEnd"/>
      <w:r w:rsidRPr="001B2226">
        <w:rPr>
          <w:color w:val="000000"/>
        </w:rPr>
        <w:t xml:space="preserve">: A Grazing and Rangelands Management Digital Library [Contributed Paper]. USAIN 2022 Biennial Conference, Hosted virtually by University of Arkansas </w:t>
      </w:r>
      <w:proofErr w:type="gramStart"/>
      <w:r w:rsidRPr="001B2226">
        <w:rPr>
          <w:color w:val="000000"/>
        </w:rPr>
        <w:t>Libraries,  Fayetteville</w:t>
      </w:r>
      <w:proofErr w:type="gramEnd"/>
      <w:r w:rsidRPr="001B2226">
        <w:rPr>
          <w:color w:val="000000"/>
        </w:rPr>
        <w:t>, AR.</w:t>
      </w:r>
    </w:p>
    <w:p w14:paraId="3E595559" w14:textId="77777777" w:rsidR="001B2226" w:rsidRDefault="001B2226" w:rsidP="006D3A0E">
      <w:pPr>
        <w:widowControl/>
        <w:autoSpaceDE/>
        <w:autoSpaceDN/>
        <w:spacing w:line="276" w:lineRule="auto"/>
        <w:contextualSpacing/>
        <w:rPr>
          <w:color w:val="000000"/>
        </w:rPr>
      </w:pPr>
    </w:p>
    <w:p w14:paraId="395E42BB" w14:textId="15998A3F" w:rsidR="007B7C10" w:rsidRPr="00676C17" w:rsidRDefault="007B7C10" w:rsidP="006D3A0E">
      <w:pPr>
        <w:widowControl/>
        <w:autoSpaceDE/>
        <w:autoSpaceDN/>
        <w:spacing w:line="276" w:lineRule="auto"/>
        <w:contextualSpacing/>
        <w:rPr>
          <w:color w:val="000000"/>
        </w:rPr>
      </w:pPr>
      <w:r w:rsidRPr="00676C17">
        <w:rPr>
          <w:color w:val="000000"/>
        </w:rPr>
        <w:t>Monthly newsletter: https://us12.campaign-archive.com/home/?u=1e07e5b3765520a0c1bbf6590&amp;id=5c12e84cd8</w:t>
      </w:r>
    </w:p>
    <w:p w14:paraId="0F150AC4" w14:textId="77777777" w:rsidR="006D3A0E" w:rsidRPr="00676C17" w:rsidRDefault="006D3A0E" w:rsidP="0004256A">
      <w:pPr>
        <w:widowControl/>
        <w:autoSpaceDE/>
        <w:autoSpaceDN/>
        <w:spacing w:line="276" w:lineRule="auto"/>
        <w:contextualSpacing/>
      </w:pPr>
    </w:p>
    <w:p w14:paraId="5B5BEB6D" w14:textId="77777777" w:rsidR="0004256A" w:rsidRPr="00676C17" w:rsidRDefault="0004256A" w:rsidP="0004256A">
      <w:pPr>
        <w:pStyle w:val="BodyText"/>
        <w:ind w:right="162"/>
        <w:rPr>
          <w:sz w:val="22"/>
          <w:szCs w:val="22"/>
        </w:rPr>
      </w:pPr>
      <w:r w:rsidRPr="1D334FE6">
        <w:rPr>
          <w:b/>
          <w:bCs/>
          <w:sz w:val="22"/>
          <w:szCs w:val="22"/>
        </w:rPr>
        <w:t>Authorization</w:t>
      </w:r>
      <w:r w:rsidRPr="00676C17">
        <w:rPr>
          <w:sz w:val="22"/>
          <w:szCs w:val="22"/>
        </w:rPr>
        <w:t>:</w:t>
      </w:r>
      <w:r w:rsidRPr="00676C17">
        <w:rPr>
          <w:spacing w:val="40"/>
          <w:sz w:val="22"/>
          <w:szCs w:val="22"/>
        </w:rPr>
        <w:t xml:space="preserve"> </w:t>
      </w:r>
      <w:r w:rsidRPr="00676C17">
        <w:rPr>
          <w:sz w:val="22"/>
          <w:szCs w:val="22"/>
        </w:rPr>
        <w:t>Submission</w:t>
      </w:r>
      <w:r w:rsidRPr="00676C17">
        <w:rPr>
          <w:spacing w:val="-3"/>
          <w:sz w:val="22"/>
          <w:szCs w:val="22"/>
        </w:rPr>
        <w:t xml:space="preserve"> </w:t>
      </w:r>
      <w:r w:rsidRPr="00676C17">
        <w:rPr>
          <w:sz w:val="22"/>
          <w:szCs w:val="22"/>
        </w:rPr>
        <w:t>by</w:t>
      </w:r>
      <w:r w:rsidRPr="00676C17">
        <w:rPr>
          <w:spacing w:val="-8"/>
          <w:sz w:val="22"/>
          <w:szCs w:val="22"/>
        </w:rPr>
        <w:t xml:space="preserve"> </w:t>
      </w:r>
      <w:r w:rsidRPr="00676C17">
        <w:rPr>
          <w:sz w:val="22"/>
          <w:szCs w:val="22"/>
        </w:rPr>
        <w:t>an</w:t>
      </w:r>
      <w:r w:rsidRPr="00676C17">
        <w:rPr>
          <w:spacing w:val="-3"/>
          <w:sz w:val="22"/>
          <w:szCs w:val="22"/>
        </w:rPr>
        <w:t xml:space="preserve"> </w:t>
      </w:r>
      <w:r w:rsidRPr="00676C17">
        <w:rPr>
          <w:sz w:val="22"/>
          <w:szCs w:val="22"/>
        </w:rPr>
        <w:t>AES</w:t>
      </w:r>
      <w:r w:rsidRPr="00676C17">
        <w:rPr>
          <w:spacing w:val="-3"/>
          <w:sz w:val="22"/>
          <w:szCs w:val="22"/>
        </w:rPr>
        <w:t xml:space="preserve"> </w:t>
      </w:r>
      <w:r w:rsidRPr="00676C17">
        <w:rPr>
          <w:sz w:val="22"/>
          <w:szCs w:val="22"/>
        </w:rPr>
        <w:t>or</w:t>
      </w:r>
      <w:r w:rsidRPr="00676C17">
        <w:rPr>
          <w:spacing w:val="-4"/>
          <w:sz w:val="22"/>
          <w:szCs w:val="22"/>
        </w:rPr>
        <w:t xml:space="preserve"> </w:t>
      </w:r>
      <w:r w:rsidRPr="00676C17">
        <w:rPr>
          <w:sz w:val="22"/>
          <w:szCs w:val="22"/>
        </w:rPr>
        <w:t>CES</w:t>
      </w:r>
      <w:r w:rsidRPr="00676C17">
        <w:rPr>
          <w:spacing w:val="-3"/>
          <w:sz w:val="22"/>
          <w:szCs w:val="22"/>
        </w:rPr>
        <w:t xml:space="preserve"> </w:t>
      </w:r>
      <w:r w:rsidRPr="00676C17">
        <w:rPr>
          <w:sz w:val="22"/>
          <w:szCs w:val="22"/>
        </w:rPr>
        <w:t>director</w:t>
      </w:r>
      <w:r w:rsidRPr="00676C17">
        <w:rPr>
          <w:spacing w:val="-4"/>
          <w:sz w:val="22"/>
          <w:szCs w:val="22"/>
        </w:rPr>
        <w:t xml:space="preserve"> </w:t>
      </w:r>
      <w:r w:rsidRPr="00676C17">
        <w:rPr>
          <w:sz w:val="22"/>
          <w:szCs w:val="22"/>
        </w:rPr>
        <w:t>or</w:t>
      </w:r>
      <w:r w:rsidRPr="00676C17">
        <w:rPr>
          <w:spacing w:val="-2"/>
          <w:sz w:val="22"/>
          <w:szCs w:val="22"/>
        </w:rPr>
        <w:t xml:space="preserve"> </w:t>
      </w:r>
      <w:r w:rsidRPr="00676C17">
        <w:rPr>
          <w:sz w:val="22"/>
          <w:szCs w:val="22"/>
        </w:rPr>
        <w:t>administrative</w:t>
      </w:r>
      <w:r w:rsidRPr="00676C17">
        <w:rPr>
          <w:spacing w:val="-5"/>
          <w:sz w:val="22"/>
          <w:szCs w:val="22"/>
        </w:rPr>
        <w:t xml:space="preserve"> </w:t>
      </w:r>
      <w:r w:rsidRPr="00676C17">
        <w:rPr>
          <w:sz w:val="22"/>
          <w:szCs w:val="22"/>
        </w:rPr>
        <w:t>advisor</w:t>
      </w:r>
      <w:r w:rsidRPr="00676C17">
        <w:rPr>
          <w:spacing w:val="-5"/>
          <w:sz w:val="22"/>
          <w:szCs w:val="22"/>
        </w:rPr>
        <w:t xml:space="preserve"> </w:t>
      </w:r>
      <w:r w:rsidRPr="00676C17">
        <w:rPr>
          <w:sz w:val="22"/>
          <w:szCs w:val="22"/>
        </w:rPr>
        <w:t>through NIMSS constitutes signature authority for this information.</w:t>
      </w:r>
    </w:p>
    <w:p w14:paraId="7063A79C" w14:textId="77777777" w:rsidR="0004256A" w:rsidRPr="00676C17" w:rsidRDefault="0004256A" w:rsidP="0004256A">
      <w:pPr>
        <w:pStyle w:val="BodyText"/>
        <w:rPr>
          <w:sz w:val="22"/>
          <w:szCs w:val="22"/>
        </w:rPr>
      </w:pPr>
    </w:p>
    <w:p w14:paraId="445D9483" w14:textId="77777777" w:rsidR="0004256A" w:rsidRPr="00676C17" w:rsidRDefault="0004256A"/>
    <w:sectPr w:rsidR="0004256A" w:rsidRPr="00676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6793"/>
    <w:multiLevelType w:val="multilevel"/>
    <w:tmpl w:val="95BE113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225A8"/>
    <w:multiLevelType w:val="hybridMultilevel"/>
    <w:tmpl w:val="C068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4416F"/>
    <w:multiLevelType w:val="hybridMultilevel"/>
    <w:tmpl w:val="05A6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517D0"/>
    <w:multiLevelType w:val="multilevel"/>
    <w:tmpl w:val="8B48AE7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95A59"/>
    <w:multiLevelType w:val="hybridMultilevel"/>
    <w:tmpl w:val="C506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058E4"/>
    <w:multiLevelType w:val="hybridMultilevel"/>
    <w:tmpl w:val="DCFE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37327"/>
    <w:multiLevelType w:val="multilevel"/>
    <w:tmpl w:val="DE6C8BF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4A58D6"/>
    <w:multiLevelType w:val="multilevel"/>
    <w:tmpl w:val="8B78E72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EAB4693"/>
    <w:multiLevelType w:val="hybridMultilevel"/>
    <w:tmpl w:val="70CE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376B3"/>
    <w:multiLevelType w:val="hybridMultilevel"/>
    <w:tmpl w:val="0B643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6020D0"/>
    <w:multiLevelType w:val="hybridMultilevel"/>
    <w:tmpl w:val="FA1C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60693"/>
    <w:multiLevelType w:val="hybridMultilevel"/>
    <w:tmpl w:val="C4A8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8E570D"/>
    <w:multiLevelType w:val="hybridMultilevel"/>
    <w:tmpl w:val="A2225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0"/>
  </w:num>
  <w:num w:numId="4">
    <w:abstractNumId w:val="6"/>
  </w:num>
  <w:num w:numId="5">
    <w:abstractNumId w:val="3"/>
  </w:num>
  <w:num w:numId="6">
    <w:abstractNumId w:val="1"/>
  </w:num>
  <w:num w:numId="7">
    <w:abstractNumId w:val="12"/>
  </w:num>
  <w:num w:numId="8">
    <w:abstractNumId w:val="8"/>
  </w:num>
  <w:num w:numId="9">
    <w:abstractNumId w:val="4"/>
  </w:num>
  <w:num w:numId="10">
    <w:abstractNumId w:val="11"/>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6A"/>
    <w:rsid w:val="0004256A"/>
    <w:rsid w:val="00086A07"/>
    <w:rsid w:val="000C01CD"/>
    <w:rsid w:val="001B1B25"/>
    <w:rsid w:val="001B2226"/>
    <w:rsid w:val="001D644E"/>
    <w:rsid w:val="00241BE5"/>
    <w:rsid w:val="002962DF"/>
    <w:rsid w:val="002E41B3"/>
    <w:rsid w:val="003715BA"/>
    <w:rsid w:val="0040291F"/>
    <w:rsid w:val="00427676"/>
    <w:rsid w:val="00456F6A"/>
    <w:rsid w:val="004C0763"/>
    <w:rsid w:val="004F6B3F"/>
    <w:rsid w:val="005C1857"/>
    <w:rsid w:val="005F356F"/>
    <w:rsid w:val="00676C17"/>
    <w:rsid w:val="006B44A7"/>
    <w:rsid w:val="006D3A0E"/>
    <w:rsid w:val="0070371D"/>
    <w:rsid w:val="00713B1B"/>
    <w:rsid w:val="007B0568"/>
    <w:rsid w:val="007B7C10"/>
    <w:rsid w:val="00870D2E"/>
    <w:rsid w:val="00876232"/>
    <w:rsid w:val="0088121E"/>
    <w:rsid w:val="008A1843"/>
    <w:rsid w:val="008E5396"/>
    <w:rsid w:val="008F5C94"/>
    <w:rsid w:val="00922DDF"/>
    <w:rsid w:val="009761EF"/>
    <w:rsid w:val="00983B38"/>
    <w:rsid w:val="009B730C"/>
    <w:rsid w:val="009C019C"/>
    <w:rsid w:val="00A771E4"/>
    <w:rsid w:val="00A82EE7"/>
    <w:rsid w:val="00A963AE"/>
    <w:rsid w:val="00AC58B5"/>
    <w:rsid w:val="00AD1993"/>
    <w:rsid w:val="00AE20E7"/>
    <w:rsid w:val="00B83930"/>
    <w:rsid w:val="00BE6E1A"/>
    <w:rsid w:val="00C12A9E"/>
    <w:rsid w:val="00C74BBA"/>
    <w:rsid w:val="00CA5EF3"/>
    <w:rsid w:val="00CB097D"/>
    <w:rsid w:val="00D1249A"/>
    <w:rsid w:val="00D56B42"/>
    <w:rsid w:val="00DB3000"/>
    <w:rsid w:val="00DD628E"/>
    <w:rsid w:val="00E31AA1"/>
    <w:rsid w:val="00E444D2"/>
    <w:rsid w:val="00ED0F29"/>
    <w:rsid w:val="00ED3842"/>
    <w:rsid w:val="00F06C4F"/>
    <w:rsid w:val="00FD6BCC"/>
    <w:rsid w:val="1D334FE6"/>
    <w:rsid w:val="20F0628D"/>
    <w:rsid w:val="3CFB72E5"/>
    <w:rsid w:val="452079B2"/>
    <w:rsid w:val="7874F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C39D"/>
  <w15:chartTrackingRefBased/>
  <w15:docId w15:val="{4899C71B-1D19-492C-BC53-7B531679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56A"/>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4256A"/>
    <w:rPr>
      <w:sz w:val="24"/>
      <w:szCs w:val="24"/>
    </w:rPr>
  </w:style>
  <w:style w:type="character" w:customStyle="1" w:styleId="BodyTextChar">
    <w:name w:val="Body Text Char"/>
    <w:basedOn w:val="DefaultParagraphFont"/>
    <w:link w:val="BodyText"/>
    <w:uiPriority w:val="1"/>
    <w:rsid w:val="0004256A"/>
    <w:rPr>
      <w:rFonts w:ascii="Times New Roman" w:eastAsia="Times New Roman" w:hAnsi="Times New Roman" w:cs="Times New Roman"/>
      <w:sz w:val="24"/>
      <w:szCs w:val="24"/>
    </w:rPr>
  </w:style>
  <w:style w:type="paragraph" w:styleId="Title">
    <w:name w:val="Title"/>
    <w:basedOn w:val="Normal"/>
    <w:link w:val="TitleChar"/>
    <w:uiPriority w:val="10"/>
    <w:qFormat/>
    <w:rsid w:val="0004256A"/>
    <w:pPr>
      <w:spacing w:before="77" w:line="320" w:lineRule="exact"/>
      <w:ind w:left="2741" w:right="2705"/>
      <w:jc w:val="center"/>
    </w:pPr>
    <w:rPr>
      <w:b/>
      <w:bCs/>
      <w:sz w:val="28"/>
      <w:szCs w:val="28"/>
    </w:rPr>
  </w:style>
  <w:style w:type="character" w:customStyle="1" w:styleId="TitleChar">
    <w:name w:val="Title Char"/>
    <w:basedOn w:val="DefaultParagraphFont"/>
    <w:link w:val="Title"/>
    <w:uiPriority w:val="10"/>
    <w:rsid w:val="0004256A"/>
    <w:rPr>
      <w:rFonts w:ascii="Times New Roman" w:eastAsia="Times New Roman" w:hAnsi="Times New Roman" w:cs="Times New Roman"/>
      <w:b/>
      <w:bCs/>
      <w:sz w:val="28"/>
      <w:szCs w:val="28"/>
    </w:rPr>
  </w:style>
  <w:style w:type="character" w:styleId="CommentReference">
    <w:name w:val="annotation reference"/>
    <w:basedOn w:val="DefaultParagraphFont"/>
    <w:uiPriority w:val="99"/>
    <w:semiHidden/>
    <w:unhideWhenUsed/>
    <w:rsid w:val="0004256A"/>
    <w:rPr>
      <w:sz w:val="16"/>
      <w:szCs w:val="16"/>
    </w:rPr>
  </w:style>
  <w:style w:type="paragraph" w:styleId="CommentText">
    <w:name w:val="annotation text"/>
    <w:basedOn w:val="Normal"/>
    <w:link w:val="CommentTextChar"/>
    <w:uiPriority w:val="99"/>
    <w:unhideWhenUsed/>
    <w:rsid w:val="0004256A"/>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4256A"/>
    <w:rPr>
      <w:sz w:val="20"/>
      <w:szCs w:val="20"/>
    </w:rPr>
  </w:style>
  <w:style w:type="character" w:styleId="Hyperlink">
    <w:name w:val="Hyperlink"/>
    <w:basedOn w:val="DefaultParagraphFont"/>
    <w:uiPriority w:val="99"/>
    <w:unhideWhenUsed/>
    <w:rsid w:val="0004256A"/>
    <w:rPr>
      <w:color w:val="0563C1"/>
      <w:u w:val="single"/>
    </w:rPr>
  </w:style>
  <w:style w:type="character" w:styleId="FollowedHyperlink">
    <w:name w:val="FollowedHyperlink"/>
    <w:basedOn w:val="DefaultParagraphFont"/>
    <w:uiPriority w:val="99"/>
    <w:semiHidden/>
    <w:unhideWhenUsed/>
    <w:rsid w:val="0004256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761EF"/>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761EF"/>
    <w:rPr>
      <w:rFonts w:ascii="Times New Roman" w:eastAsia="Times New Roman" w:hAnsi="Times New Roman" w:cs="Times New Roman"/>
      <w:b/>
      <w:bCs/>
      <w:sz w:val="20"/>
      <w:szCs w:val="20"/>
    </w:rPr>
  </w:style>
  <w:style w:type="paragraph" w:styleId="ListParagraph">
    <w:name w:val="List Paragraph"/>
    <w:basedOn w:val="Normal"/>
    <w:uiPriority w:val="34"/>
    <w:qFormat/>
    <w:rsid w:val="000C01CD"/>
    <w:pPr>
      <w:ind w:left="720"/>
      <w:contextualSpacing/>
    </w:pPr>
  </w:style>
  <w:style w:type="paragraph" w:customStyle="1" w:styleId="elementtoproof">
    <w:name w:val="elementtoproof"/>
    <w:basedOn w:val="Normal"/>
    <w:rsid w:val="006D3A0E"/>
    <w:pPr>
      <w:widowControl/>
      <w:autoSpaceDE/>
      <w:autoSpaceDN/>
      <w:spacing w:before="100" w:beforeAutospacing="1" w:after="100" w:afterAutospacing="1"/>
    </w:pPr>
    <w:rPr>
      <w:rFonts w:ascii="Calibri" w:eastAsiaTheme="minorHAnsi" w:hAnsi="Calibri" w:cs="Calibri"/>
    </w:rPr>
  </w:style>
  <w:style w:type="paragraph" w:styleId="Revision">
    <w:name w:val="Revision"/>
    <w:hidden/>
    <w:uiPriority w:val="99"/>
    <w:semiHidden/>
    <w:rsid w:val="00D1249A"/>
    <w:pPr>
      <w:spacing w:after="0"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E6E1A"/>
    <w:rPr>
      <w:color w:val="605E5C"/>
      <w:shd w:val="clear" w:color="auto" w:fill="E1DFDD"/>
    </w:rPr>
  </w:style>
  <w:style w:type="character" w:customStyle="1" w:styleId="normaltextrun">
    <w:name w:val="normaltextrun"/>
    <w:basedOn w:val="DefaultParagraphFont"/>
    <w:rsid w:val="0040291F"/>
  </w:style>
  <w:style w:type="character" w:customStyle="1" w:styleId="eop">
    <w:name w:val="eop"/>
    <w:basedOn w:val="DefaultParagraphFont"/>
    <w:rsid w:val="0040291F"/>
  </w:style>
  <w:style w:type="character" w:customStyle="1" w:styleId="cf01">
    <w:name w:val="cf01"/>
    <w:basedOn w:val="DefaultParagraphFont"/>
    <w:rsid w:val="005C185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41351">
      <w:bodyDiv w:val="1"/>
      <w:marLeft w:val="0"/>
      <w:marRight w:val="0"/>
      <w:marTop w:val="0"/>
      <w:marBottom w:val="0"/>
      <w:divBdr>
        <w:top w:val="none" w:sz="0" w:space="0" w:color="auto"/>
        <w:left w:val="none" w:sz="0" w:space="0" w:color="auto"/>
        <w:bottom w:val="none" w:sz="0" w:space="0" w:color="auto"/>
        <w:right w:val="none" w:sz="0" w:space="0" w:color="auto"/>
      </w:divBdr>
      <w:divsChild>
        <w:div w:id="1177577721">
          <w:marLeft w:val="0"/>
          <w:marRight w:val="0"/>
          <w:marTop w:val="0"/>
          <w:marBottom w:val="0"/>
          <w:divBdr>
            <w:top w:val="none" w:sz="0" w:space="0" w:color="auto"/>
            <w:left w:val="none" w:sz="0" w:space="0" w:color="auto"/>
            <w:bottom w:val="none" w:sz="0" w:space="0" w:color="auto"/>
            <w:right w:val="none" w:sz="0" w:space="0" w:color="auto"/>
          </w:divBdr>
          <w:divsChild>
            <w:div w:id="606354142">
              <w:marLeft w:val="0"/>
              <w:marRight w:val="0"/>
              <w:marTop w:val="0"/>
              <w:marBottom w:val="0"/>
              <w:divBdr>
                <w:top w:val="none" w:sz="0" w:space="0" w:color="auto"/>
                <w:left w:val="none" w:sz="0" w:space="0" w:color="auto"/>
                <w:bottom w:val="none" w:sz="0" w:space="0" w:color="auto"/>
                <w:right w:val="none" w:sz="0" w:space="0" w:color="auto"/>
              </w:divBdr>
            </w:div>
            <w:div w:id="7297249">
              <w:marLeft w:val="0"/>
              <w:marRight w:val="0"/>
              <w:marTop w:val="0"/>
              <w:marBottom w:val="0"/>
              <w:divBdr>
                <w:top w:val="none" w:sz="0" w:space="0" w:color="auto"/>
                <w:left w:val="none" w:sz="0" w:space="0" w:color="auto"/>
                <w:bottom w:val="none" w:sz="0" w:space="0" w:color="auto"/>
                <w:right w:val="none" w:sz="0" w:space="0" w:color="auto"/>
              </w:divBdr>
            </w:div>
          </w:divsChild>
        </w:div>
        <w:div w:id="1972056264">
          <w:marLeft w:val="0"/>
          <w:marRight w:val="0"/>
          <w:marTop w:val="0"/>
          <w:marBottom w:val="0"/>
          <w:divBdr>
            <w:top w:val="none" w:sz="0" w:space="0" w:color="auto"/>
            <w:left w:val="none" w:sz="0" w:space="0" w:color="auto"/>
            <w:bottom w:val="none" w:sz="0" w:space="0" w:color="auto"/>
            <w:right w:val="none" w:sz="0" w:space="0" w:color="auto"/>
          </w:divBdr>
          <w:divsChild>
            <w:div w:id="1913616398">
              <w:marLeft w:val="0"/>
              <w:marRight w:val="0"/>
              <w:marTop w:val="0"/>
              <w:marBottom w:val="0"/>
              <w:divBdr>
                <w:top w:val="none" w:sz="0" w:space="0" w:color="auto"/>
                <w:left w:val="none" w:sz="0" w:space="0" w:color="auto"/>
                <w:bottom w:val="none" w:sz="0" w:space="0" w:color="auto"/>
                <w:right w:val="none" w:sz="0" w:space="0" w:color="auto"/>
              </w:divBdr>
            </w:div>
            <w:div w:id="13408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1253">
      <w:bodyDiv w:val="1"/>
      <w:marLeft w:val="0"/>
      <w:marRight w:val="0"/>
      <w:marTop w:val="0"/>
      <w:marBottom w:val="0"/>
      <w:divBdr>
        <w:top w:val="none" w:sz="0" w:space="0" w:color="auto"/>
        <w:left w:val="none" w:sz="0" w:space="0" w:color="auto"/>
        <w:bottom w:val="none" w:sz="0" w:space="0" w:color="auto"/>
        <w:right w:val="none" w:sz="0" w:space="0" w:color="auto"/>
      </w:divBdr>
    </w:div>
    <w:div w:id="1078211956">
      <w:bodyDiv w:val="1"/>
      <w:marLeft w:val="0"/>
      <w:marRight w:val="0"/>
      <w:marTop w:val="0"/>
      <w:marBottom w:val="0"/>
      <w:divBdr>
        <w:top w:val="none" w:sz="0" w:space="0" w:color="auto"/>
        <w:left w:val="none" w:sz="0" w:space="0" w:color="auto"/>
        <w:bottom w:val="none" w:sz="0" w:space="0" w:color="auto"/>
        <w:right w:val="none" w:sz="0" w:space="0" w:color="auto"/>
      </w:divBdr>
      <w:divsChild>
        <w:div w:id="1704283003">
          <w:marLeft w:val="0"/>
          <w:marRight w:val="0"/>
          <w:marTop w:val="0"/>
          <w:marBottom w:val="0"/>
          <w:divBdr>
            <w:top w:val="none" w:sz="0" w:space="0" w:color="auto"/>
            <w:left w:val="none" w:sz="0" w:space="0" w:color="auto"/>
            <w:bottom w:val="none" w:sz="0" w:space="0" w:color="auto"/>
            <w:right w:val="none" w:sz="0" w:space="0" w:color="auto"/>
          </w:divBdr>
        </w:div>
        <w:div w:id="1945192449">
          <w:marLeft w:val="0"/>
          <w:marRight w:val="0"/>
          <w:marTop w:val="0"/>
          <w:marBottom w:val="0"/>
          <w:divBdr>
            <w:top w:val="none" w:sz="0" w:space="0" w:color="auto"/>
            <w:left w:val="none" w:sz="0" w:space="0" w:color="auto"/>
            <w:bottom w:val="none" w:sz="0" w:space="0" w:color="auto"/>
            <w:right w:val="none" w:sz="0" w:space="0" w:color="auto"/>
          </w:divBdr>
        </w:div>
        <w:div w:id="1464423408">
          <w:marLeft w:val="0"/>
          <w:marRight w:val="0"/>
          <w:marTop w:val="0"/>
          <w:marBottom w:val="0"/>
          <w:divBdr>
            <w:top w:val="none" w:sz="0" w:space="0" w:color="auto"/>
            <w:left w:val="none" w:sz="0" w:space="0" w:color="auto"/>
            <w:bottom w:val="none" w:sz="0" w:space="0" w:color="auto"/>
            <w:right w:val="none" w:sz="0" w:space="0" w:color="auto"/>
          </w:divBdr>
        </w:div>
      </w:divsChild>
    </w:div>
    <w:div w:id="1146629717">
      <w:bodyDiv w:val="1"/>
      <w:marLeft w:val="0"/>
      <w:marRight w:val="0"/>
      <w:marTop w:val="0"/>
      <w:marBottom w:val="0"/>
      <w:divBdr>
        <w:top w:val="none" w:sz="0" w:space="0" w:color="auto"/>
        <w:left w:val="none" w:sz="0" w:space="0" w:color="auto"/>
        <w:bottom w:val="none" w:sz="0" w:space="0" w:color="auto"/>
        <w:right w:val="none" w:sz="0" w:space="0" w:color="auto"/>
      </w:divBdr>
      <w:divsChild>
        <w:div w:id="935133246">
          <w:marLeft w:val="0"/>
          <w:marRight w:val="0"/>
          <w:marTop w:val="0"/>
          <w:marBottom w:val="0"/>
          <w:divBdr>
            <w:top w:val="none" w:sz="0" w:space="0" w:color="auto"/>
            <w:left w:val="none" w:sz="0" w:space="0" w:color="auto"/>
            <w:bottom w:val="none" w:sz="0" w:space="0" w:color="auto"/>
            <w:right w:val="none" w:sz="0" w:space="0" w:color="auto"/>
          </w:divBdr>
          <w:divsChild>
            <w:div w:id="1113938234">
              <w:marLeft w:val="0"/>
              <w:marRight w:val="0"/>
              <w:marTop w:val="0"/>
              <w:marBottom w:val="0"/>
              <w:divBdr>
                <w:top w:val="none" w:sz="0" w:space="0" w:color="auto"/>
                <w:left w:val="none" w:sz="0" w:space="0" w:color="auto"/>
                <w:bottom w:val="none" w:sz="0" w:space="0" w:color="auto"/>
                <w:right w:val="none" w:sz="0" w:space="0" w:color="auto"/>
              </w:divBdr>
            </w:div>
          </w:divsChild>
        </w:div>
        <w:div w:id="1293444455">
          <w:marLeft w:val="0"/>
          <w:marRight w:val="0"/>
          <w:marTop w:val="0"/>
          <w:marBottom w:val="0"/>
          <w:divBdr>
            <w:top w:val="none" w:sz="0" w:space="0" w:color="auto"/>
            <w:left w:val="none" w:sz="0" w:space="0" w:color="auto"/>
            <w:bottom w:val="none" w:sz="0" w:space="0" w:color="auto"/>
            <w:right w:val="none" w:sz="0" w:space="0" w:color="auto"/>
          </w:divBdr>
          <w:divsChild>
            <w:div w:id="16502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10745">
      <w:bodyDiv w:val="1"/>
      <w:marLeft w:val="0"/>
      <w:marRight w:val="0"/>
      <w:marTop w:val="0"/>
      <w:marBottom w:val="0"/>
      <w:divBdr>
        <w:top w:val="none" w:sz="0" w:space="0" w:color="auto"/>
        <w:left w:val="none" w:sz="0" w:space="0" w:color="auto"/>
        <w:bottom w:val="none" w:sz="0" w:space="0" w:color="auto"/>
        <w:right w:val="none" w:sz="0" w:space="0" w:color="auto"/>
      </w:divBdr>
    </w:div>
    <w:div w:id="1458521325">
      <w:bodyDiv w:val="1"/>
      <w:marLeft w:val="0"/>
      <w:marRight w:val="0"/>
      <w:marTop w:val="0"/>
      <w:marBottom w:val="0"/>
      <w:divBdr>
        <w:top w:val="none" w:sz="0" w:space="0" w:color="auto"/>
        <w:left w:val="none" w:sz="0" w:space="0" w:color="auto"/>
        <w:bottom w:val="none" w:sz="0" w:space="0" w:color="auto"/>
        <w:right w:val="none" w:sz="0" w:space="0" w:color="auto"/>
      </w:divBdr>
    </w:div>
    <w:div w:id="1784685501">
      <w:bodyDiv w:val="1"/>
      <w:marLeft w:val="0"/>
      <w:marRight w:val="0"/>
      <w:marTop w:val="0"/>
      <w:marBottom w:val="0"/>
      <w:divBdr>
        <w:top w:val="none" w:sz="0" w:space="0" w:color="auto"/>
        <w:left w:val="none" w:sz="0" w:space="0" w:color="auto"/>
        <w:bottom w:val="none" w:sz="0" w:space="0" w:color="auto"/>
        <w:right w:val="none" w:sz="0" w:space="0" w:color="auto"/>
      </w:divBdr>
      <w:divsChild>
        <w:div w:id="1165123311">
          <w:marLeft w:val="0"/>
          <w:marRight w:val="0"/>
          <w:marTop w:val="0"/>
          <w:marBottom w:val="0"/>
          <w:divBdr>
            <w:top w:val="none" w:sz="0" w:space="0" w:color="auto"/>
            <w:left w:val="none" w:sz="0" w:space="0" w:color="auto"/>
            <w:bottom w:val="none" w:sz="0" w:space="0" w:color="auto"/>
            <w:right w:val="none" w:sz="0" w:space="0" w:color="auto"/>
          </w:divBdr>
        </w:div>
        <w:div w:id="2134249963">
          <w:marLeft w:val="0"/>
          <w:marRight w:val="0"/>
          <w:marTop w:val="0"/>
          <w:marBottom w:val="0"/>
          <w:divBdr>
            <w:top w:val="none" w:sz="0" w:space="0" w:color="auto"/>
            <w:left w:val="none" w:sz="0" w:space="0" w:color="auto"/>
            <w:bottom w:val="none" w:sz="0" w:space="0" w:color="auto"/>
            <w:right w:val="none" w:sz="0" w:space="0" w:color="auto"/>
          </w:divBdr>
        </w:div>
      </w:divsChild>
    </w:div>
    <w:div w:id="189438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tin.johnson@oregonstate.edu" TargetMode="External"/><Relationship Id="rId18" Type="http://schemas.openxmlformats.org/officeDocument/2006/relationships/hyperlink" Target="mailto:jlkuden@alaska.edu" TargetMode="External"/><Relationship Id="rId26" Type="http://schemas.openxmlformats.org/officeDocument/2006/relationships/hyperlink" Target="mailto:douglas.tolleson@ag.tamu.edu" TargetMode="External"/><Relationship Id="rId21" Type="http://schemas.openxmlformats.org/officeDocument/2006/relationships/hyperlink" Target="mailto:smnoelle@arizona.edu" TargetMode="External"/><Relationship Id="rId34" Type="http://schemas.openxmlformats.org/officeDocument/2006/relationships/hyperlink" Target="https://iyrp.info/" TargetMode="External"/><Relationship Id="rId7" Type="http://schemas.openxmlformats.org/officeDocument/2006/relationships/hyperlink" Target="mailto:adalke@arizona.edu" TargetMode="External"/><Relationship Id="rId12" Type="http://schemas.openxmlformats.org/officeDocument/2006/relationships/hyperlink" Target="mailto:hudsont@wsu.edu" TargetMode="External"/><Relationship Id="rId17" Type="http://schemas.openxmlformats.org/officeDocument/2006/relationships/hyperlink" Target="mailto:tseliot@uwyo.edu" TargetMode="External"/><Relationship Id="rId25" Type="http://schemas.openxmlformats.org/officeDocument/2006/relationships/hyperlink" Target="mailto:thornem@hawaii.edu" TargetMode="External"/><Relationship Id="rId33" Type="http://schemas.openxmlformats.org/officeDocument/2006/relationships/hyperlink" Target="https://us12.campaign-archive.com/?u=1e07e5b3765520a0c1bbf6590&amp;id=44bb7a4bd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kenyon@uidaho.edu" TargetMode="External"/><Relationship Id="rId20" Type="http://schemas.openxmlformats.org/officeDocument/2006/relationships/hyperlink" Target="mailto:merrigan@arizona.edu" TargetMode="External"/><Relationship Id="rId29" Type="http://schemas.openxmlformats.org/officeDocument/2006/relationships/hyperlink" Target="mailto:kristina.young@usu.edu" TargetMode="External"/><Relationship Id="rId1" Type="http://schemas.openxmlformats.org/officeDocument/2006/relationships/numbering" Target="numbering.xml"/><Relationship Id="rId6" Type="http://schemas.openxmlformats.org/officeDocument/2006/relationships/hyperlink" Target="mailto:craig.carr@montana.edu" TargetMode="External"/><Relationship Id="rId11" Type="http://schemas.openxmlformats.org/officeDocument/2006/relationships/hyperlink" Target="mailto:ashleys3@arizona.edu" TargetMode="External"/><Relationship Id="rId24" Type="http://schemas.openxmlformats.org/officeDocument/2006/relationships/hyperlink" Target="mailto:ashannon@unr.edu" TargetMode="External"/><Relationship Id="rId32" Type="http://schemas.openxmlformats.org/officeDocument/2006/relationships/hyperlink" Target="https://rangelandsgateway.org/" TargetMode="External"/><Relationship Id="rId37" Type="http://schemas.openxmlformats.org/officeDocument/2006/relationships/fontTable" Target="fontTable.xml"/><Relationship Id="rId5" Type="http://schemas.openxmlformats.org/officeDocument/2006/relationships/hyperlink" Target="mailto:retta.bruegger@colostate.edu" TargetMode="External"/><Relationship Id="rId15" Type="http://schemas.openxmlformats.org/officeDocument/2006/relationships/hyperlink" Target="mailto:jkarl@uidaho.edu" TargetMode="External"/><Relationship Id="rId23" Type="http://schemas.openxmlformats.org/officeDocument/2006/relationships/hyperlink" Target="mailto:arutherford@email.arizona.edu" TargetMode="External"/><Relationship Id="rId28" Type="http://schemas.openxmlformats.org/officeDocument/2006/relationships/hyperlink" Target="mailto:gwoodmansee@ucanr.edu" TargetMode="External"/><Relationship Id="rId36" Type="http://schemas.openxmlformats.org/officeDocument/2006/relationships/hyperlink" Target="https://docs.rangelandsgateway.org/" TargetMode="External"/><Relationship Id="rId10" Type="http://schemas.openxmlformats.org/officeDocument/2006/relationships/hyperlink" Target="mailto:gondora@arizona.edu" TargetMode="External"/><Relationship Id="rId19" Type="http://schemas.openxmlformats.org/officeDocument/2006/relationships/hyperlink" Target="mailto:llawson@uidaho.edu" TargetMode="External"/><Relationship Id="rId31" Type="http://schemas.openxmlformats.org/officeDocument/2006/relationships/hyperlink" Target="https://tinyurl.com/yztvxv8p" TargetMode="External"/><Relationship Id="rId4" Type="http://schemas.openxmlformats.org/officeDocument/2006/relationships/webSettings" Target="webSettings.xml"/><Relationship Id="rId9" Type="http://schemas.openxmlformats.org/officeDocument/2006/relationships/hyperlink" Target="mailto:whfick@ksu.edu" TargetMode="External"/><Relationship Id="rId14" Type="http://schemas.openxmlformats.org/officeDocument/2006/relationships/hyperlink" Target="mailto:nicole.km.juve@ndsu.edu" TargetMode="External"/><Relationship Id="rId22" Type="http://schemas.openxmlformats.org/officeDocument/2006/relationships/hyperlink" Target="mailto:bpetty@uidaho.edu" TargetMode="External"/><Relationship Id="rId27" Type="http://schemas.openxmlformats.org/officeDocument/2006/relationships/hyperlink" Target="mailto:ewinford@uidaho.edu" TargetMode="External"/><Relationship Id="rId30" Type="http://schemas.openxmlformats.org/officeDocument/2006/relationships/hyperlink" Target="mailto:rangelands@list.cals.arizona.edu" TargetMode="External"/><Relationship Id="rId35" Type="http://schemas.openxmlformats.org/officeDocument/2006/relationships/hyperlink" Target="https://artofrange.com/episodes/aor-81-welcome-2026-intl-year-rangelands-pastoralists" TargetMode="External"/><Relationship Id="rId8" Type="http://schemas.openxmlformats.org/officeDocument/2006/relationships/hyperlink" Target="mailto:krista.ehlert@sdstate.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2230</Words>
  <Characters>12717</Characters>
  <Application>Microsoft Office Word</Application>
  <DocSecurity>0</DocSecurity>
  <Lines>105</Lines>
  <Paragraphs>29</Paragraphs>
  <ScaleCrop>false</ScaleCrop>
  <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Ashley L - (ashleys3)</dc:creator>
  <cp:keywords/>
  <dc:description/>
  <cp:lastModifiedBy>Petty, Barbara (bpetty@uidaho.edu)</cp:lastModifiedBy>
  <cp:revision>3</cp:revision>
  <dcterms:created xsi:type="dcterms:W3CDTF">2022-06-25T17:51:00Z</dcterms:created>
  <dcterms:modified xsi:type="dcterms:W3CDTF">2022-06-25T17:51:00Z</dcterms:modified>
</cp:coreProperties>
</file>